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F1" w:rsidRPr="006F37CE" w:rsidRDefault="00EA1C6D" w:rsidP="00837A0F">
      <w:pPr>
        <w:spacing w:after="0" w:line="240" w:lineRule="auto"/>
        <w:rPr>
          <w:rFonts w:ascii="Calibri" w:eastAsia="Times New Roman" w:hAnsi="Calibri" w:cs="Calibri"/>
          <w:b/>
          <w:sz w:val="28"/>
          <w:szCs w:val="28"/>
          <w:u w:val="single"/>
          <w:lang w:eastAsia="en-GB"/>
        </w:rPr>
      </w:pPr>
      <w:r>
        <w:rPr>
          <w:rFonts w:ascii="Calibri" w:eastAsia="Times New Roman" w:hAnsi="Calibri" w:cs="Calibri"/>
          <w:b/>
          <w:sz w:val="28"/>
          <w:szCs w:val="28"/>
          <w:u w:val="single"/>
          <w:lang w:eastAsia="en-GB"/>
        </w:rPr>
        <w:t xml:space="preserve">LSCB Safeguarding Learning: </w:t>
      </w:r>
      <w:r w:rsidR="00837A0F">
        <w:rPr>
          <w:rFonts w:ascii="Calibri" w:eastAsia="Times New Roman" w:hAnsi="Calibri" w:cs="Calibri"/>
          <w:b/>
          <w:sz w:val="28"/>
          <w:szCs w:val="28"/>
          <w:u w:val="single"/>
          <w:lang w:eastAsia="en-GB"/>
        </w:rPr>
        <w:t>Non-attendance</w:t>
      </w:r>
      <w:r>
        <w:rPr>
          <w:rFonts w:ascii="Calibri" w:eastAsia="Times New Roman" w:hAnsi="Calibri" w:cs="Calibri"/>
          <w:b/>
          <w:sz w:val="28"/>
          <w:szCs w:val="28"/>
          <w:u w:val="single"/>
          <w:lang w:eastAsia="en-GB"/>
        </w:rPr>
        <w:t xml:space="preserve"> charge.</w:t>
      </w:r>
    </w:p>
    <w:p w:rsidR="00A70207" w:rsidRDefault="00A70207" w:rsidP="003530F1">
      <w:pPr>
        <w:spacing w:after="0" w:line="240" w:lineRule="auto"/>
        <w:jc w:val="both"/>
        <w:rPr>
          <w:rFonts w:eastAsia="Times New Roman" w:cs="Calibri"/>
          <w:sz w:val="24"/>
          <w:szCs w:val="24"/>
          <w:lang w:eastAsia="en-GB"/>
        </w:rPr>
      </w:pPr>
    </w:p>
    <w:p w:rsidR="00A70207" w:rsidRDefault="00A70207" w:rsidP="003530F1">
      <w:pPr>
        <w:spacing w:after="0" w:line="240" w:lineRule="auto"/>
        <w:jc w:val="both"/>
        <w:rPr>
          <w:rFonts w:eastAsia="Times New Roman" w:cs="Calibri"/>
          <w:sz w:val="24"/>
          <w:szCs w:val="24"/>
          <w:lang w:eastAsia="en-GB"/>
        </w:rPr>
      </w:pPr>
    </w:p>
    <w:p w:rsidR="00EA1C6D" w:rsidRPr="0007486C" w:rsidRDefault="00EA1C6D" w:rsidP="003530F1">
      <w:pPr>
        <w:spacing w:after="0" w:line="240" w:lineRule="auto"/>
        <w:jc w:val="both"/>
        <w:rPr>
          <w:rFonts w:eastAsia="Times New Roman" w:cs="Calibri"/>
          <w:sz w:val="24"/>
          <w:szCs w:val="24"/>
          <w:lang w:eastAsia="en-GB"/>
        </w:rPr>
      </w:pPr>
      <w:r w:rsidRPr="0007486C">
        <w:rPr>
          <w:rFonts w:eastAsia="Times New Roman" w:cs="Calibri"/>
          <w:sz w:val="24"/>
          <w:szCs w:val="24"/>
          <w:lang w:eastAsia="en-GB"/>
        </w:rPr>
        <w:t xml:space="preserve">Leicester City and Leicestershire &amp; Rutland Safeguarding Children Boards have agreed that there </w:t>
      </w:r>
      <w:r w:rsidR="006F37CE" w:rsidRPr="0007486C">
        <w:rPr>
          <w:rFonts w:eastAsia="Times New Roman" w:cs="Calibri"/>
          <w:sz w:val="24"/>
          <w:szCs w:val="24"/>
          <w:lang w:eastAsia="en-GB"/>
        </w:rPr>
        <w:t xml:space="preserve">will be </w:t>
      </w:r>
      <w:r w:rsidR="00A70207" w:rsidRPr="0007486C">
        <w:rPr>
          <w:rFonts w:eastAsia="Times New Roman" w:cs="Calibri"/>
          <w:sz w:val="24"/>
          <w:szCs w:val="24"/>
          <w:lang w:eastAsia="en-GB"/>
        </w:rPr>
        <w:t>a univ</w:t>
      </w:r>
      <w:r w:rsidR="006F37CE" w:rsidRPr="0007486C">
        <w:rPr>
          <w:rFonts w:eastAsia="Times New Roman" w:cs="Calibri"/>
          <w:sz w:val="24"/>
          <w:szCs w:val="24"/>
          <w:lang w:eastAsia="en-GB"/>
        </w:rPr>
        <w:t xml:space="preserve">ersal charge </w:t>
      </w:r>
      <w:r w:rsidRPr="0007486C">
        <w:rPr>
          <w:rFonts w:eastAsia="Times New Roman" w:cs="Calibri"/>
          <w:sz w:val="24"/>
          <w:szCs w:val="24"/>
          <w:lang w:eastAsia="en-GB"/>
        </w:rPr>
        <w:t xml:space="preserve">applied </w:t>
      </w:r>
      <w:r w:rsidR="00A722DB" w:rsidRPr="0007486C">
        <w:rPr>
          <w:rFonts w:eastAsia="Times New Roman" w:cs="Calibri"/>
          <w:sz w:val="24"/>
          <w:szCs w:val="24"/>
          <w:lang w:eastAsia="en-GB"/>
        </w:rPr>
        <w:t>for non</w:t>
      </w:r>
      <w:r w:rsidR="007C2BC4" w:rsidRPr="0007486C">
        <w:rPr>
          <w:rFonts w:eastAsia="Times New Roman" w:cs="Calibri"/>
          <w:sz w:val="24"/>
          <w:szCs w:val="24"/>
          <w:lang w:eastAsia="en-GB"/>
        </w:rPr>
        <w:t>attendance</w:t>
      </w:r>
      <w:r w:rsidR="0065129D" w:rsidRPr="0007486C">
        <w:rPr>
          <w:rFonts w:eastAsia="Times New Roman" w:cs="Calibri"/>
          <w:sz w:val="24"/>
          <w:szCs w:val="24"/>
          <w:lang w:eastAsia="en-GB"/>
        </w:rPr>
        <w:t xml:space="preserve"> on</w:t>
      </w:r>
      <w:r w:rsidRPr="0007486C">
        <w:rPr>
          <w:rFonts w:eastAsia="Times New Roman" w:cs="Calibri"/>
          <w:sz w:val="24"/>
          <w:szCs w:val="24"/>
          <w:lang w:eastAsia="en-GB"/>
        </w:rPr>
        <w:t xml:space="preserve"> the following learning events:</w:t>
      </w:r>
    </w:p>
    <w:p w:rsidR="00EA1C6D" w:rsidRPr="0007486C" w:rsidRDefault="00EA1C6D" w:rsidP="003530F1">
      <w:pPr>
        <w:spacing w:after="0" w:line="240" w:lineRule="auto"/>
        <w:jc w:val="both"/>
        <w:rPr>
          <w:rFonts w:eastAsia="Times New Roman" w:cs="Calibri"/>
          <w:sz w:val="24"/>
          <w:szCs w:val="24"/>
          <w:lang w:eastAsia="en-GB"/>
        </w:rPr>
      </w:pPr>
    </w:p>
    <w:p w:rsidR="00EA1C6D" w:rsidRPr="0007486C" w:rsidRDefault="00EA1C6D" w:rsidP="00EA1C6D">
      <w:pPr>
        <w:pStyle w:val="ListParagraph"/>
        <w:numPr>
          <w:ilvl w:val="0"/>
          <w:numId w:val="32"/>
        </w:numPr>
        <w:spacing w:after="0" w:line="240" w:lineRule="auto"/>
        <w:rPr>
          <w:rFonts w:eastAsia="Times New Roman" w:cs="Calibri"/>
          <w:sz w:val="24"/>
          <w:szCs w:val="24"/>
          <w:lang w:eastAsia="en-GB"/>
        </w:rPr>
      </w:pPr>
      <w:r w:rsidRPr="0007486C">
        <w:rPr>
          <w:rFonts w:eastAsia="Times New Roman" w:cs="Calibri"/>
          <w:sz w:val="24"/>
          <w:szCs w:val="24"/>
          <w:lang w:eastAsia="en-GB"/>
        </w:rPr>
        <w:t xml:space="preserve">LSCB Essential Awareness. </w:t>
      </w:r>
      <w:hyperlink r:id="rId9" w:history="1">
        <w:r w:rsidRPr="0007486C">
          <w:rPr>
            <w:rStyle w:val="Hyperlink"/>
            <w:rFonts w:eastAsia="Times New Roman" w:cs="Calibri"/>
            <w:sz w:val="24"/>
            <w:szCs w:val="24"/>
            <w:lang w:eastAsia="en-GB"/>
          </w:rPr>
          <w:t>http://www.childrensworkforcematters.org.uk/safeguarding-training</w:t>
        </w:r>
      </w:hyperlink>
      <w:r w:rsidRPr="0007486C">
        <w:rPr>
          <w:rFonts w:eastAsia="Times New Roman" w:cs="Calibri"/>
          <w:sz w:val="24"/>
          <w:szCs w:val="24"/>
          <w:lang w:eastAsia="en-GB"/>
        </w:rPr>
        <w:t xml:space="preserve"> </w:t>
      </w:r>
    </w:p>
    <w:p w:rsidR="0065129D" w:rsidRPr="0007486C" w:rsidRDefault="00EA1C6D" w:rsidP="00EA1C6D">
      <w:pPr>
        <w:pStyle w:val="ListParagraph"/>
        <w:numPr>
          <w:ilvl w:val="0"/>
          <w:numId w:val="32"/>
        </w:numPr>
        <w:spacing w:after="0" w:line="240" w:lineRule="auto"/>
        <w:rPr>
          <w:rFonts w:eastAsia="Times New Roman" w:cs="Calibri"/>
          <w:sz w:val="24"/>
          <w:szCs w:val="24"/>
          <w:lang w:eastAsia="en-GB"/>
        </w:rPr>
      </w:pPr>
      <w:r w:rsidRPr="0007486C">
        <w:rPr>
          <w:rFonts w:eastAsia="Times New Roman" w:cs="Calibri"/>
          <w:sz w:val="24"/>
          <w:szCs w:val="24"/>
          <w:lang w:eastAsia="en-GB"/>
        </w:rPr>
        <w:t xml:space="preserve">LSCB </w:t>
      </w:r>
      <w:r w:rsidR="0065129D" w:rsidRPr="0007486C">
        <w:rPr>
          <w:rFonts w:eastAsia="Times New Roman" w:cs="Calibri"/>
          <w:sz w:val="24"/>
          <w:szCs w:val="24"/>
          <w:lang w:eastAsia="en-GB"/>
        </w:rPr>
        <w:t>Interagency Training Programme courses</w:t>
      </w:r>
      <w:r w:rsidR="00A70207" w:rsidRPr="0007486C">
        <w:rPr>
          <w:rFonts w:eastAsia="Times New Roman" w:cs="Calibri"/>
          <w:sz w:val="24"/>
          <w:szCs w:val="24"/>
          <w:lang w:eastAsia="en-GB"/>
        </w:rPr>
        <w:t>.</w:t>
      </w:r>
      <w:r w:rsidR="006F37CE" w:rsidRPr="0007486C">
        <w:rPr>
          <w:rFonts w:eastAsia="Times New Roman" w:cs="Calibri"/>
          <w:sz w:val="24"/>
          <w:szCs w:val="24"/>
          <w:lang w:eastAsia="en-GB"/>
        </w:rPr>
        <w:t xml:space="preserve"> </w:t>
      </w:r>
      <w:hyperlink r:id="rId10" w:history="1">
        <w:r w:rsidRPr="0007486C">
          <w:rPr>
            <w:rStyle w:val="Hyperlink"/>
            <w:rFonts w:eastAsia="Times New Roman" w:cs="Calibri"/>
            <w:sz w:val="24"/>
            <w:szCs w:val="24"/>
            <w:lang w:eastAsia="en-GB"/>
          </w:rPr>
          <w:t>http://www.childrensworkforcematters.org.uk/safeguarding-training</w:t>
        </w:r>
      </w:hyperlink>
      <w:r w:rsidRPr="0007486C">
        <w:rPr>
          <w:rFonts w:eastAsia="Times New Roman" w:cs="Calibri"/>
          <w:sz w:val="24"/>
          <w:szCs w:val="24"/>
          <w:lang w:eastAsia="en-GB"/>
        </w:rPr>
        <w:t xml:space="preserve"> </w:t>
      </w:r>
    </w:p>
    <w:p w:rsidR="008A5C22" w:rsidRDefault="00EA1C6D" w:rsidP="008A5C22">
      <w:pPr>
        <w:pStyle w:val="ListParagraph"/>
        <w:numPr>
          <w:ilvl w:val="0"/>
          <w:numId w:val="32"/>
        </w:numPr>
        <w:spacing w:after="0" w:line="240" w:lineRule="auto"/>
        <w:rPr>
          <w:rFonts w:eastAsia="Times New Roman" w:cs="Calibri"/>
          <w:sz w:val="24"/>
          <w:szCs w:val="24"/>
          <w:lang w:eastAsia="en-GB"/>
        </w:rPr>
      </w:pPr>
      <w:r w:rsidRPr="008A5C22">
        <w:rPr>
          <w:rFonts w:eastAsia="Times New Roman" w:cs="Calibri"/>
          <w:sz w:val="24"/>
          <w:szCs w:val="24"/>
          <w:lang w:eastAsia="en-GB"/>
        </w:rPr>
        <w:t xml:space="preserve">LSCB </w:t>
      </w:r>
      <w:r w:rsidR="008A5C22" w:rsidRPr="008A5C22">
        <w:rPr>
          <w:rFonts w:eastAsia="Times New Roman" w:cs="Calibri"/>
          <w:sz w:val="24"/>
          <w:szCs w:val="24"/>
          <w:lang w:eastAsia="en-GB"/>
        </w:rPr>
        <w:t>Competency Framework</w:t>
      </w:r>
      <w:r w:rsidR="008A5C22">
        <w:rPr>
          <w:rFonts w:eastAsia="Times New Roman" w:cs="Calibri"/>
          <w:sz w:val="24"/>
          <w:szCs w:val="24"/>
          <w:lang w:eastAsia="en-GB"/>
        </w:rPr>
        <w:t xml:space="preserve"> Governance Training -  Strengthening Practice Supporting Safer Organisations</w:t>
      </w:r>
    </w:p>
    <w:p w:rsidR="008A5C22" w:rsidRDefault="00A51F09" w:rsidP="008A5C22">
      <w:pPr>
        <w:pStyle w:val="ListParagraph"/>
        <w:spacing w:after="0" w:line="240" w:lineRule="auto"/>
        <w:rPr>
          <w:rFonts w:eastAsia="Times New Roman" w:cs="Calibri"/>
          <w:sz w:val="24"/>
          <w:szCs w:val="24"/>
          <w:lang w:eastAsia="en-GB"/>
        </w:rPr>
      </w:pPr>
      <w:hyperlink r:id="rId11" w:history="1">
        <w:r w:rsidR="008A5C22" w:rsidRPr="000D0276">
          <w:rPr>
            <w:rStyle w:val="Hyperlink"/>
            <w:rFonts w:eastAsia="Times New Roman" w:cs="Calibri"/>
            <w:sz w:val="24"/>
            <w:szCs w:val="24"/>
            <w:lang w:eastAsia="en-GB"/>
          </w:rPr>
          <w:t>http://www.lcitylscb.org/safeguarding-learning-development-training/competency-framework-training-strategy/</w:t>
        </w:r>
      </w:hyperlink>
      <w:r w:rsidR="008A5C22">
        <w:rPr>
          <w:rFonts w:eastAsia="Times New Roman" w:cs="Calibri"/>
          <w:sz w:val="24"/>
          <w:szCs w:val="24"/>
          <w:lang w:eastAsia="en-GB"/>
        </w:rPr>
        <w:t xml:space="preserve"> </w:t>
      </w:r>
    </w:p>
    <w:p w:rsidR="008A5C22" w:rsidRDefault="008A5C22" w:rsidP="008A5C22">
      <w:pPr>
        <w:pStyle w:val="ListParagraph"/>
        <w:numPr>
          <w:ilvl w:val="0"/>
          <w:numId w:val="32"/>
        </w:numPr>
        <w:spacing w:after="0" w:line="240" w:lineRule="auto"/>
        <w:jc w:val="both"/>
        <w:rPr>
          <w:rFonts w:eastAsia="Times New Roman" w:cs="Calibri"/>
          <w:sz w:val="24"/>
          <w:szCs w:val="24"/>
          <w:lang w:eastAsia="en-GB"/>
        </w:rPr>
      </w:pPr>
      <w:r>
        <w:rPr>
          <w:rFonts w:eastAsia="Times New Roman" w:cs="Calibri"/>
          <w:sz w:val="24"/>
          <w:szCs w:val="24"/>
          <w:lang w:eastAsia="en-GB"/>
        </w:rPr>
        <w:t>LSCB Trainers Network events (From April 2017).</w:t>
      </w:r>
    </w:p>
    <w:p w:rsidR="008A5C22" w:rsidRPr="008A5C22" w:rsidRDefault="00A51F09" w:rsidP="008A5C22">
      <w:pPr>
        <w:pStyle w:val="ListParagraph"/>
        <w:spacing w:after="0" w:line="240" w:lineRule="auto"/>
        <w:jc w:val="both"/>
        <w:rPr>
          <w:rFonts w:eastAsia="Times New Roman" w:cs="Calibri"/>
          <w:sz w:val="24"/>
          <w:szCs w:val="24"/>
          <w:lang w:eastAsia="en-GB"/>
        </w:rPr>
      </w:pPr>
      <w:hyperlink r:id="rId12" w:history="1">
        <w:r w:rsidR="008A5C22" w:rsidRPr="000D0276">
          <w:rPr>
            <w:rStyle w:val="Hyperlink"/>
            <w:rFonts w:eastAsia="Times New Roman" w:cs="Calibri"/>
            <w:sz w:val="24"/>
            <w:szCs w:val="24"/>
            <w:lang w:eastAsia="en-GB"/>
          </w:rPr>
          <w:t>http://lrsb.org.uk/trainers-network</w:t>
        </w:r>
      </w:hyperlink>
      <w:r w:rsidR="008A5C22">
        <w:rPr>
          <w:rFonts w:eastAsia="Times New Roman" w:cs="Calibri"/>
          <w:sz w:val="24"/>
          <w:szCs w:val="24"/>
          <w:lang w:eastAsia="en-GB"/>
        </w:rPr>
        <w:t xml:space="preserve"> </w:t>
      </w:r>
    </w:p>
    <w:p w:rsidR="00EA1C6D" w:rsidRPr="0007486C" w:rsidRDefault="00EA1C6D" w:rsidP="00EA1C6D">
      <w:pPr>
        <w:pStyle w:val="ListParagraph"/>
        <w:spacing w:after="0" w:line="240" w:lineRule="auto"/>
        <w:jc w:val="both"/>
        <w:rPr>
          <w:rFonts w:eastAsia="Times New Roman" w:cs="Calibri"/>
          <w:sz w:val="24"/>
          <w:szCs w:val="24"/>
          <w:lang w:eastAsia="en-GB"/>
        </w:rPr>
      </w:pPr>
    </w:p>
    <w:p w:rsidR="00EA1C6D" w:rsidRPr="0007486C" w:rsidRDefault="0010273D" w:rsidP="003530F1">
      <w:pPr>
        <w:spacing w:after="0" w:line="240" w:lineRule="auto"/>
        <w:jc w:val="both"/>
        <w:rPr>
          <w:rFonts w:eastAsia="Times New Roman" w:cs="Calibri"/>
          <w:sz w:val="24"/>
          <w:szCs w:val="24"/>
          <w:lang w:eastAsia="en-GB"/>
        </w:rPr>
      </w:pPr>
      <w:r w:rsidRPr="0007486C">
        <w:rPr>
          <w:rFonts w:eastAsia="Times New Roman" w:cs="Calibri"/>
          <w:sz w:val="24"/>
          <w:szCs w:val="24"/>
          <w:lang w:eastAsia="en-GB"/>
        </w:rPr>
        <w:t>Information in respect of charging for nonattendance is detailed on the booking information and learning event details.</w:t>
      </w:r>
    </w:p>
    <w:p w:rsidR="0010273D" w:rsidRPr="0007486C" w:rsidRDefault="0010273D" w:rsidP="003530F1">
      <w:pPr>
        <w:spacing w:after="0" w:line="240" w:lineRule="auto"/>
        <w:jc w:val="both"/>
        <w:rPr>
          <w:rFonts w:eastAsia="Times New Roman" w:cs="Calibri"/>
          <w:sz w:val="24"/>
          <w:szCs w:val="24"/>
          <w:lang w:eastAsia="en-GB"/>
        </w:rPr>
      </w:pPr>
    </w:p>
    <w:p w:rsidR="0010273D" w:rsidRPr="0007486C" w:rsidRDefault="0010273D" w:rsidP="003530F1">
      <w:pPr>
        <w:spacing w:after="0" w:line="240" w:lineRule="auto"/>
        <w:jc w:val="both"/>
        <w:rPr>
          <w:rFonts w:eastAsia="Times New Roman" w:cs="Calibri"/>
          <w:sz w:val="24"/>
          <w:szCs w:val="24"/>
          <w:lang w:eastAsia="en-GB"/>
        </w:rPr>
      </w:pPr>
      <w:r w:rsidRPr="0007486C">
        <w:rPr>
          <w:rFonts w:eastAsia="Times New Roman" w:cs="Calibri"/>
          <w:sz w:val="24"/>
          <w:szCs w:val="24"/>
          <w:lang w:eastAsia="en-GB"/>
        </w:rPr>
        <w:t>The underlying principle of charging is to maximise attendance and prevent delegate spaces being unused, where others may have had the opportunity to attend.</w:t>
      </w:r>
    </w:p>
    <w:p w:rsidR="00247FEB" w:rsidRDefault="00247FEB" w:rsidP="003530F1">
      <w:pPr>
        <w:spacing w:after="0" w:line="240" w:lineRule="auto"/>
        <w:jc w:val="both"/>
        <w:rPr>
          <w:rFonts w:eastAsia="Times New Roman" w:cs="Calibri"/>
          <w:sz w:val="24"/>
          <w:szCs w:val="24"/>
          <w:lang w:eastAsia="en-GB"/>
        </w:rPr>
      </w:pPr>
    </w:p>
    <w:p w:rsidR="000942EA" w:rsidRPr="0007486C" w:rsidRDefault="0010273D" w:rsidP="003530F1">
      <w:pPr>
        <w:spacing w:after="0" w:line="240" w:lineRule="auto"/>
        <w:jc w:val="both"/>
        <w:rPr>
          <w:rFonts w:eastAsia="Times New Roman" w:cs="Calibri"/>
          <w:sz w:val="24"/>
          <w:szCs w:val="24"/>
          <w:lang w:eastAsia="en-GB"/>
        </w:rPr>
      </w:pPr>
      <w:r w:rsidRPr="0007486C">
        <w:rPr>
          <w:rFonts w:eastAsia="Times New Roman" w:cs="Calibri"/>
          <w:sz w:val="24"/>
          <w:szCs w:val="24"/>
          <w:lang w:eastAsia="en-GB"/>
        </w:rPr>
        <w:t xml:space="preserve">Since the principle of </w:t>
      </w:r>
      <w:r w:rsidR="000942EA" w:rsidRPr="0007486C">
        <w:rPr>
          <w:rFonts w:eastAsia="Times New Roman" w:cs="Calibri"/>
          <w:sz w:val="24"/>
          <w:szCs w:val="24"/>
          <w:lang w:eastAsia="en-GB"/>
        </w:rPr>
        <w:t>charging</w:t>
      </w:r>
      <w:r w:rsidRPr="0007486C">
        <w:rPr>
          <w:rFonts w:eastAsia="Times New Roman" w:cs="Calibri"/>
          <w:sz w:val="24"/>
          <w:szCs w:val="24"/>
          <w:lang w:eastAsia="en-GB"/>
        </w:rPr>
        <w:t xml:space="preserve"> has been </w:t>
      </w:r>
      <w:r w:rsidR="000942EA" w:rsidRPr="0007486C">
        <w:rPr>
          <w:rFonts w:eastAsia="Times New Roman" w:cs="Calibri"/>
          <w:sz w:val="24"/>
          <w:szCs w:val="24"/>
          <w:lang w:eastAsia="en-GB"/>
        </w:rPr>
        <w:t xml:space="preserve">introduced </w:t>
      </w:r>
      <w:r w:rsidRPr="0007486C">
        <w:rPr>
          <w:rFonts w:eastAsia="Times New Roman" w:cs="Calibri"/>
          <w:sz w:val="24"/>
          <w:szCs w:val="24"/>
          <w:lang w:eastAsia="en-GB"/>
        </w:rPr>
        <w:t xml:space="preserve">there has been a significant </w:t>
      </w:r>
      <w:r w:rsidR="000942EA" w:rsidRPr="0007486C">
        <w:rPr>
          <w:rFonts w:eastAsia="Times New Roman" w:cs="Calibri"/>
          <w:sz w:val="24"/>
          <w:szCs w:val="24"/>
          <w:lang w:eastAsia="en-GB"/>
        </w:rPr>
        <w:t>decrease in non-attendance, and the process has allowed spaces on courses to be re-allocated via the waiting list, and maximised the learning opportunity for the workforce.</w:t>
      </w:r>
    </w:p>
    <w:p w:rsidR="00247FEB" w:rsidRDefault="00247FEB" w:rsidP="003530F1">
      <w:pPr>
        <w:spacing w:after="0" w:line="240" w:lineRule="auto"/>
        <w:jc w:val="both"/>
        <w:rPr>
          <w:rFonts w:eastAsia="Times New Roman" w:cs="Calibri"/>
          <w:sz w:val="24"/>
          <w:szCs w:val="24"/>
          <w:lang w:eastAsia="en-GB"/>
        </w:rPr>
      </w:pPr>
      <w:bookmarkStart w:id="0" w:name="_GoBack"/>
    </w:p>
    <w:bookmarkEnd w:id="0"/>
    <w:p w:rsidR="0010273D" w:rsidRDefault="00247FEB" w:rsidP="003530F1">
      <w:pPr>
        <w:spacing w:after="0" w:line="240" w:lineRule="auto"/>
        <w:jc w:val="both"/>
        <w:rPr>
          <w:rFonts w:eastAsia="Times New Roman" w:cs="Calibri"/>
          <w:sz w:val="24"/>
          <w:szCs w:val="24"/>
          <w:lang w:eastAsia="en-GB"/>
        </w:rPr>
      </w:pPr>
      <w:r>
        <w:rPr>
          <w:rFonts w:eastAsia="Times New Roman" w:cs="Calibri"/>
          <w:sz w:val="24"/>
          <w:szCs w:val="24"/>
          <w:lang w:eastAsia="en-GB"/>
        </w:rPr>
        <w:t xml:space="preserve">All of the chargeable training </w:t>
      </w:r>
      <w:r w:rsidR="007D73F0">
        <w:rPr>
          <w:rFonts w:eastAsia="Times New Roman" w:cs="Calibri"/>
          <w:sz w:val="24"/>
          <w:szCs w:val="24"/>
          <w:lang w:eastAsia="en-GB"/>
        </w:rPr>
        <w:t>courses</w:t>
      </w:r>
      <w:r>
        <w:rPr>
          <w:rFonts w:eastAsia="Times New Roman" w:cs="Calibri"/>
          <w:sz w:val="24"/>
          <w:szCs w:val="24"/>
          <w:lang w:eastAsia="en-GB"/>
        </w:rPr>
        <w:t xml:space="preserve"> use the Eventbrite booking system, which will allow delegates to update, amend details and cancel bookings. Please ensure you access this system to prevent charges being applied if you are unable to attend an event.</w:t>
      </w:r>
    </w:p>
    <w:p w:rsidR="00247FEB" w:rsidRPr="0007486C" w:rsidRDefault="00247FEB" w:rsidP="003530F1">
      <w:pPr>
        <w:spacing w:after="0" w:line="240" w:lineRule="auto"/>
        <w:jc w:val="both"/>
        <w:rPr>
          <w:rFonts w:eastAsia="Times New Roman" w:cs="Calibri"/>
          <w:sz w:val="24"/>
          <w:szCs w:val="24"/>
          <w:lang w:eastAsia="en-GB"/>
        </w:rPr>
      </w:pPr>
    </w:p>
    <w:p w:rsidR="00EA1C6D" w:rsidRPr="0007486C" w:rsidRDefault="0010273D" w:rsidP="003530F1">
      <w:pPr>
        <w:spacing w:after="0" w:line="240" w:lineRule="auto"/>
        <w:jc w:val="both"/>
        <w:rPr>
          <w:rFonts w:eastAsia="Times New Roman" w:cs="Calibri"/>
          <w:b/>
          <w:sz w:val="24"/>
          <w:szCs w:val="24"/>
          <w:lang w:eastAsia="en-GB"/>
        </w:rPr>
      </w:pPr>
      <w:r w:rsidRPr="0007486C">
        <w:rPr>
          <w:rFonts w:eastAsia="Times New Roman" w:cs="Calibri"/>
          <w:b/>
          <w:sz w:val="24"/>
          <w:szCs w:val="24"/>
          <w:lang w:eastAsia="en-GB"/>
        </w:rPr>
        <w:t>Agreed process</w:t>
      </w:r>
      <w:r w:rsidR="00EA1C6D" w:rsidRPr="0007486C">
        <w:rPr>
          <w:rFonts w:eastAsia="Times New Roman" w:cs="Calibri"/>
          <w:b/>
          <w:sz w:val="24"/>
          <w:szCs w:val="24"/>
          <w:lang w:eastAsia="en-GB"/>
        </w:rPr>
        <w:t xml:space="preserve"> and principles:</w:t>
      </w:r>
    </w:p>
    <w:p w:rsidR="00EA1C6D" w:rsidRPr="0007486C" w:rsidRDefault="00EA1C6D" w:rsidP="003530F1">
      <w:pPr>
        <w:spacing w:after="0" w:line="240" w:lineRule="auto"/>
        <w:jc w:val="both"/>
        <w:rPr>
          <w:rFonts w:eastAsia="Times New Roman" w:cs="Calibri"/>
          <w:sz w:val="24"/>
          <w:szCs w:val="24"/>
          <w:lang w:eastAsia="en-GB"/>
        </w:rPr>
      </w:pPr>
    </w:p>
    <w:p w:rsidR="00F261AD" w:rsidRDefault="007C2BC4" w:rsidP="00F261AD">
      <w:pPr>
        <w:pStyle w:val="ListParagraph"/>
        <w:numPr>
          <w:ilvl w:val="0"/>
          <w:numId w:val="30"/>
        </w:numPr>
        <w:spacing w:after="0" w:line="240" w:lineRule="auto"/>
        <w:jc w:val="both"/>
        <w:rPr>
          <w:rFonts w:eastAsia="Times New Roman" w:cs="Calibri"/>
          <w:sz w:val="24"/>
          <w:szCs w:val="24"/>
          <w:lang w:eastAsia="en-GB"/>
        </w:rPr>
      </w:pPr>
      <w:r w:rsidRPr="0007486C">
        <w:rPr>
          <w:rFonts w:eastAsia="Times New Roman" w:cs="Calibri"/>
          <w:sz w:val="24"/>
          <w:szCs w:val="24"/>
          <w:lang w:eastAsia="en-GB"/>
        </w:rPr>
        <w:t xml:space="preserve">A </w:t>
      </w:r>
      <w:r w:rsidR="0010273D" w:rsidRPr="0007486C">
        <w:rPr>
          <w:rFonts w:eastAsia="Times New Roman" w:cs="Calibri"/>
          <w:sz w:val="24"/>
          <w:szCs w:val="24"/>
          <w:lang w:eastAsia="en-GB"/>
        </w:rPr>
        <w:t xml:space="preserve">£50 </w:t>
      </w:r>
      <w:r w:rsidRPr="0007486C">
        <w:rPr>
          <w:rFonts w:eastAsia="Times New Roman" w:cs="Calibri"/>
          <w:sz w:val="24"/>
          <w:szCs w:val="24"/>
          <w:lang w:eastAsia="en-GB"/>
        </w:rPr>
        <w:t xml:space="preserve">charge will be applied when there is less than 24 </w:t>
      </w:r>
      <w:r w:rsidR="001166D8">
        <w:rPr>
          <w:rFonts w:eastAsia="Times New Roman" w:cs="Calibri"/>
          <w:sz w:val="24"/>
          <w:szCs w:val="24"/>
          <w:lang w:eastAsia="en-GB"/>
        </w:rPr>
        <w:t xml:space="preserve">hours </w:t>
      </w:r>
      <w:r w:rsidR="007D73F0">
        <w:rPr>
          <w:rFonts w:eastAsia="Times New Roman" w:cs="Calibri"/>
          <w:sz w:val="24"/>
          <w:szCs w:val="24"/>
          <w:lang w:eastAsia="en-GB"/>
        </w:rPr>
        <w:t xml:space="preserve">(1 working day) </w:t>
      </w:r>
      <w:r w:rsidR="00F261AD" w:rsidRPr="0007486C">
        <w:rPr>
          <w:rFonts w:eastAsia="Times New Roman" w:cs="Calibri"/>
          <w:sz w:val="24"/>
          <w:szCs w:val="24"/>
          <w:lang w:eastAsia="en-GB"/>
        </w:rPr>
        <w:t>notice</w:t>
      </w:r>
      <w:r w:rsidRPr="0007486C">
        <w:rPr>
          <w:rFonts w:eastAsia="Times New Roman" w:cs="Calibri"/>
          <w:sz w:val="24"/>
          <w:szCs w:val="24"/>
          <w:lang w:eastAsia="en-GB"/>
        </w:rPr>
        <w:t xml:space="preserve"> and no replacement delegate is sent by the booking agency. </w:t>
      </w:r>
      <w:r w:rsidR="00247FEB" w:rsidRPr="00247FEB">
        <w:rPr>
          <w:rFonts w:eastAsia="Times New Roman" w:cs="Calibri"/>
          <w:b/>
          <w:i/>
          <w:sz w:val="24"/>
          <w:szCs w:val="24"/>
          <w:lang w:eastAsia="en-GB"/>
        </w:rPr>
        <w:t>Please note the Eventbrite booking system allows delegates to cancel tickets electronically, which will provide the delegate an electronic record of the time of cancelation.</w:t>
      </w:r>
      <w:r w:rsidR="00247FEB" w:rsidRPr="00247FEB">
        <w:rPr>
          <w:rFonts w:eastAsia="Times New Roman" w:cs="Calibri"/>
          <w:sz w:val="24"/>
          <w:szCs w:val="24"/>
          <w:lang w:eastAsia="en-GB"/>
        </w:rPr>
        <w:t xml:space="preserve">  </w:t>
      </w:r>
    </w:p>
    <w:p w:rsidR="007D73F0" w:rsidRPr="007D73F0" w:rsidRDefault="007D73F0" w:rsidP="007D73F0">
      <w:pPr>
        <w:pStyle w:val="ListParagraph"/>
        <w:spacing w:after="0" w:line="240" w:lineRule="auto"/>
        <w:jc w:val="both"/>
        <w:rPr>
          <w:rFonts w:eastAsia="Times New Roman" w:cs="Calibri"/>
          <w:sz w:val="24"/>
          <w:szCs w:val="24"/>
          <w:lang w:eastAsia="en-GB"/>
        </w:rPr>
      </w:pPr>
      <w:r>
        <w:rPr>
          <w:rFonts w:eastAsia="Times New Roman" w:cs="Calibri"/>
          <w:sz w:val="24"/>
          <w:szCs w:val="24"/>
          <w:lang w:eastAsia="en-GB"/>
        </w:rPr>
        <w:t>The 24 hours (1 working day) period will be from the point of the start of the course. For example: if the course starts at 1pm on Friday the apologies / cancellation must be received by 1pm on Thursday.  For courses that start on Monday morning at 9am – cancellations / apologies must be received by 9am Friday morning.</w:t>
      </w:r>
    </w:p>
    <w:p w:rsidR="00A722DB" w:rsidRPr="0007486C" w:rsidRDefault="007C2BC4" w:rsidP="00F261AD">
      <w:pPr>
        <w:pStyle w:val="ListParagraph"/>
        <w:numPr>
          <w:ilvl w:val="0"/>
          <w:numId w:val="30"/>
        </w:numPr>
        <w:spacing w:after="0" w:line="240" w:lineRule="auto"/>
        <w:jc w:val="both"/>
        <w:rPr>
          <w:rFonts w:eastAsia="Times New Roman" w:cs="Calibri"/>
          <w:sz w:val="24"/>
          <w:szCs w:val="24"/>
          <w:lang w:eastAsia="en-GB"/>
        </w:rPr>
      </w:pPr>
      <w:r w:rsidRPr="0007486C">
        <w:rPr>
          <w:rFonts w:eastAsia="Times New Roman" w:cs="Calibri"/>
          <w:sz w:val="24"/>
          <w:szCs w:val="24"/>
          <w:lang w:eastAsia="en-GB"/>
        </w:rPr>
        <w:t>No charge will apply for unanticipated sickness</w:t>
      </w:r>
      <w:r w:rsidR="00EA1C6D" w:rsidRPr="0007486C">
        <w:rPr>
          <w:rFonts w:eastAsia="Times New Roman" w:cs="Calibri"/>
          <w:sz w:val="24"/>
          <w:szCs w:val="24"/>
          <w:lang w:eastAsia="en-GB"/>
        </w:rPr>
        <w:t xml:space="preserve"> or personal emergency</w:t>
      </w:r>
      <w:r w:rsidRPr="0007486C">
        <w:rPr>
          <w:rFonts w:eastAsia="Times New Roman" w:cs="Calibri"/>
          <w:sz w:val="24"/>
          <w:szCs w:val="24"/>
          <w:lang w:eastAsia="en-GB"/>
        </w:rPr>
        <w:t xml:space="preserve"> </w:t>
      </w:r>
      <w:r w:rsidR="0010273D" w:rsidRPr="0007486C">
        <w:rPr>
          <w:rFonts w:eastAsia="Times New Roman" w:cs="Calibri"/>
          <w:sz w:val="24"/>
          <w:szCs w:val="24"/>
          <w:lang w:eastAsia="en-GB"/>
        </w:rPr>
        <w:t xml:space="preserve">circumstances </w:t>
      </w:r>
      <w:r w:rsidRPr="0007486C">
        <w:rPr>
          <w:rFonts w:eastAsia="Times New Roman" w:cs="Calibri"/>
          <w:sz w:val="24"/>
          <w:szCs w:val="24"/>
          <w:lang w:eastAsia="en-GB"/>
        </w:rPr>
        <w:t>(</w:t>
      </w:r>
      <w:r w:rsidR="00F261AD" w:rsidRPr="0007486C">
        <w:rPr>
          <w:rFonts w:eastAsia="Times New Roman" w:cs="Calibri"/>
          <w:sz w:val="24"/>
          <w:szCs w:val="24"/>
          <w:lang w:eastAsia="en-GB"/>
        </w:rPr>
        <w:t>i.e.</w:t>
      </w:r>
      <w:r w:rsidR="00E57EBF" w:rsidRPr="0007486C">
        <w:rPr>
          <w:rFonts w:eastAsia="Times New Roman" w:cs="Calibri"/>
          <w:sz w:val="24"/>
          <w:szCs w:val="24"/>
          <w:lang w:eastAsia="en-GB"/>
        </w:rPr>
        <w:t xml:space="preserve"> unwell on the day); this must be </w:t>
      </w:r>
      <w:r w:rsidR="00A722DB" w:rsidRPr="0007486C">
        <w:rPr>
          <w:rFonts w:eastAsia="Times New Roman" w:cs="Calibri"/>
          <w:sz w:val="24"/>
          <w:szCs w:val="24"/>
          <w:lang w:eastAsia="en-GB"/>
        </w:rPr>
        <w:t>verified with the manager of the delegate</w:t>
      </w:r>
      <w:r w:rsidR="0010273D" w:rsidRPr="0007486C">
        <w:rPr>
          <w:rFonts w:eastAsia="Times New Roman" w:cs="Calibri"/>
          <w:sz w:val="24"/>
          <w:szCs w:val="24"/>
          <w:lang w:eastAsia="en-GB"/>
        </w:rPr>
        <w:t xml:space="preserve">. </w:t>
      </w:r>
    </w:p>
    <w:p w:rsidR="00E57EBF" w:rsidRPr="0007486C" w:rsidRDefault="007C2BC4" w:rsidP="00E57EBF">
      <w:pPr>
        <w:pStyle w:val="ListParagraph"/>
        <w:numPr>
          <w:ilvl w:val="0"/>
          <w:numId w:val="30"/>
        </w:numPr>
        <w:spacing w:after="0" w:line="240" w:lineRule="auto"/>
        <w:jc w:val="both"/>
        <w:rPr>
          <w:rFonts w:eastAsia="Times New Roman" w:cs="Calibri"/>
          <w:sz w:val="24"/>
          <w:szCs w:val="24"/>
          <w:lang w:eastAsia="en-GB"/>
        </w:rPr>
      </w:pPr>
      <w:r w:rsidRPr="0007486C">
        <w:rPr>
          <w:rFonts w:eastAsia="Times New Roman" w:cs="Calibri"/>
          <w:sz w:val="24"/>
          <w:szCs w:val="24"/>
          <w:lang w:eastAsia="en-GB"/>
        </w:rPr>
        <w:t>If the delegate</w:t>
      </w:r>
      <w:r w:rsidR="00A722DB" w:rsidRPr="0007486C">
        <w:rPr>
          <w:rFonts w:eastAsia="Times New Roman" w:cs="Calibri"/>
          <w:sz w:val="24"/>
          <w:szCs w:val="24"/>
          <w:lang w:eastAsia="en-GB"/>
        </w:rPr>
        <w:t xml:space="preserve"> / organisation </w:t>
      </w:r>
      <w:r w:rsidR="00E57EBF" w:rsidRPr="0007486C">
        <w:rPr>
          <w:rFonts w:eastAsia="Times New Roman" w:cs="Calibri"/>
          <w:sz w:val="24"/>
          <w:szCs w:val="24"/>
          <w:lang w:eastAsia="en-GB"/>
        </w:rPr>
        <w:t>is aware</w:t>
      </w:r>
      <w:r w:rsidR="00A722DB" w:rsidRPr="0007486C">
        <w:rPr>
          <w:rFonts w:eastAsia="Times New Roman" w:cs="Calibri"/>
          <w:sz w:val="24"/>
          <w:szCs w:val="24"/>
          <w:lang w:eastAsia="en-GB"/>
        </w:rPr>
        <w:t xml:space="preserve"> that the delegate</w:t>
      </w:r>
      <w:r w:rsidRPr="0007486C">
        <w:rPr>
          <w:rFonts w:eastAsia="Times New Roman" w:cs="Calibri"/>
          <w:sz w:val="24"/>
          <w:szCs w:val="24"/>
          <w:lang w:eastAsia="en-GB"/>
        </w:rPr>
        <w:t xml:space="preserve"> will be sick in advance of the </w:t>
      </w:r>
      <w:r w:rsidR="00F261AD" w:rsidRPr="0007486C">
        <w:rPr>
          <w:rFonts w:eastAsia="Times New Roman" w:cs="Calibri"/>
          <w:sz w:val="24"/>
          <w:szCs w:val="24"/>
          <w:lang w:eastAsia="en-GB"/>
        </w:rPr>
        <w:t>training</w:t>
      </w:r>
      <w:r w:rsidRPr="0007486C">
        <w:rPr>
          <w:rFonts w:eastAsia="Times New Roman" w:cs="Calibri"/>
          <w:sz w:val="24"/>
          <w:szCs w:val="24"/>
          <w:lang w:eastAsia="en-GB"/>
        </w:rPr>
        <w:t xml:space="preserve"> </w:t>
      </w:r>
      <w:r w:rsidR="00F261AD" w:rsidRPr="0007486C">
        <w:rPr>
          <w:rFonts w:eastAsia="Times New Roman" w:cs="Calibri"/>
          <w:sz w:val="24"/>
          <w:szCs w:val="24"/>
          <w:lang w:eastAsia="en-GB"/>
        </w:rPr>
        <w:t>course</w:t>
      </w:r>
      <w:r w:rsidRPr="0007486C">
        <w:rPr>
          <w:rFonts w:eastAsia="Times New Roman" w:cs="Calibri"/>
          <w:sz w:val="24"/>
          <w:szCs w:val="24"/>
          <w:lang w:eastAsia="en-GB"/>
        </w:rPr>
        <w:t xml:space="preserve"> </w:t>
      </w:r>
      <w:r w:rsidR="00A722DB" w:rsidRPr="0007486C">
        <w:rPr>
          <w:rFonts w:eastAsia="Times New Roman" w:cs="Calibri"/>
          <w:sz w:val="24"/>
          <w:szCs w:val="24"/>
          <w:lang w:eastAsia="en-GB"/>
        </w:rPr>
        <w:t>(</w:t>
      </w:r>
      <w:r w:rsidR="006F37CE" w:rsidRPr="0007486C">
        <w:rPr>
          <w:rFonts w:eastAsia="Times New Roman" w:cs="Calibri"/>
          <w:sz w:val="24"/>
          <w:szCs w:val="24"/>
          <w:lang w:eastAsia="en-GB"/>
        </w:rPr>
        <w:t>i.e.</w:t>
      </w:r>
      <w:r w:rsidR="00A722DB" w:rsidRPr="0007486C">
        <w:rPr>
          <w:rFonts w:eastAsia="Times New Roman" w:cs="Calibri"/>
          <w:sz w:val="24"/>
          <w:szCs w:val="24"/>
          <w:lang w:eastAsia="en-GB"/>
        </w:rPr>
        <w:t xml:space="preserve"> on sick leave</w:t>
      </w:r>
      <w:r w:rsidR="0010273D" w:rsidRPr="0007486C">
        <w:rPr>
          <w:rFonts w:eastAsia="Times New Roman" w:cs="Calibri"/>
          <w:sz w:val="24"/>
          <w:szCs w:val="24"/>
          <w:lang w:eastAsia="en-GB"/>
        </w:rPr>
        <w:t xml:space="preserve"> prior to the training course)</w:t>
      </w:r>
      <w:r w:rsidR="00A722DB" w:rsidRPr="0007486C">
        <w:rPr>
          <w:rFonts w:eastAsia="Times New Roman" w:cs="Calibri"/>
          <w:sz w:val="24"/>
          <w:szCs w:val="24"/>
          <w:lang w:eastAsia="en-GB"/>
        </w:rPr>
        <w:t xml:space="preserve"> </w:t>
      </w:r>
      <w:r w:rsidRPr="0007486C">
        <w:rPr>
          <w:rFonts w:eastAsia="Times New Roman" w:cs="Calibri"/>
          <w:sz w:val="24"/>
          <w:szCs w:val="24"/>
          <w:lang w:eastAsia="en-GB"/>
        </w:rPr>
        <w:t xml:space="preserve">apologies should </w:t>
      </w:r>
      <w:r w:rsidR="00F261AD" w:rsidRPr="0007486C">
        <w:rPr>
          <w:rFonts w:eastAsia="Times New Roman" w:cs="Calibri"/>
          <w:sz w:val="24"/>
          <w:szCs w:val="24"/>
          <w:lang w:eastAsia="en-GB"/>
        </w:rPr>
        <w:t xml:space="preserve">be </w:t>
      </w:r>
      <w:r w:rsidR="00F261AD" w:rsidRPr="0007486C">
        <w:rPr>
          <w:rFonts w:eastAsia="Times New Roman" w:cs="Calibri"/>
          <w:sz w:val="24"/>
          <w:szCs w:val="24"/>
          <w:lang w:eastAsia="en-GB"/>
        </w:rPr>
        <w:lastRenderedPageBreak/>
        <w:t xml:space="preserve">sent in advance by the organisation. If apologies are not received and no replacement </w:t>
      </w:r>
      <w:r w:rsidR="00A722DB" w:rsidRPr="0007486C">
        <w:rPr>
          <w:rFonts w:eastAsia="Times New Roman" w:cs="Calibri"/>
          <w:sz w:val="24"/>
          <w:szCs w:val="24"/>
          <w:lang w:eastAsia="en-GB"/>
        </w:rPr>
        <w:t xml:space="preserve">is </w:t>
      </w:r>
      <w:r w:rsidR="00F261AD" w:rsidRPr="0007486C">
        <w:rPr>
          <w:rFonts w:eastAsia="Times New Roman" w:cs="Calibri"/>
          <w:sz w:val="24"/>
          <w:szCs w:val="24"/>
          <w:lang w:eastAsia="en-GB"/>
        </w:rPr>
        <w:t>sent a charge will still apply.</w:t>
      </w:r>
    </w:p>
    <w:p w:rsidR="00DF3711" w:rsidRPr="003E5745" w:rsidRDefault="00DF3711" w:rsidP="007C2BC4">
      <w:pPr>
        <w:pStyle w:val="ListParagraph"/>
        <w:numPr>
          <w:ilvl w:val="0"/>
          <w:numId w:val="30"/>
        </w:numPr>
        <w:spacing w:after="0" w:line="240" w:lineRule="auto"/>
        <w:jc w:val="both"/>
        <w:rPr>
          <w:rFonts w:eastAsia="Times New Roman" w:cs="Calibri"/>
          <w:sz w:val="24"/>
          <w:szCs w:val="24"/>
          <w:lang w:eastAsia="en-GB"/>
        </w:rPr>
      </w:pPr>
      <w:r w:rsidRPr="0007486C">
        <w:rPr>
          <w:rFonts w:eastAsia="Times New Roman" w:cs="Calibri"/>
          <w:sz w:val="24"/>
          <w:szCs w:val="24"/>
          <w:lang w:eastAsia="en-GB"/>
        </w:rPr>
        <w:t>The Interagenc</w:t>
      </w:r>
      <w:r w:rsidR="0007486C">
        <w:rPr>
          <w:rFonts w:eastAsia="Times New Roman" w:cs="Calibri"/>
          <w:sz w:val="24"/>
          <w:szCs w:val="24"/>
          <w:lang w:eastAsia="en-GB"/>
        </w:rPr>
        <w:t xml:space="preserve">y Training co-ordinator, </w:t>
      </w:r>
      <w:r w:rsidR="0065129D" w:rsidRPr="0007486C">
        <w:rPr>
          <w:rFonts w:eastAsia="Times New Roman" w:cs="Calibri"/>
          <w:sz w:val="24"/>
          <w:szCs w:val="24"/>
          <w:lang w:eastAsia="en-GB"/>
        </w:rPr>
        <w:t>t</w:t>
      </w:r>
      <w:r w:rsidRPr="0007486C">
        <w:rPr>
          <w:rFonts w:eastAsia="Times New Roman" w:cs="Calibri"/>
          <w:sz w:val="24"/>
          <w:szCs w:val="24"/>
          <w:lang w:eastAsia="en-GB"/>
        </w:rPr>
        <w:t>rainer for Essential Awareness</w:t>
      </w:r>
      <w:r w:rsidR="0007486C">
        <w:rPr>
          <w:rFonts w:eastAsia="Times New Roman" w:cs="Calibri"/>
          <w:sz w:val="24"/>
          <w:szCs w:val="24"/>
          <w:lang w:eastAsia="en-GB"/>
        </w:rPr>
        <w:t xml:space="preserve"> and LSCB training officer </w:t>
      </w:r>
      <w:r w:rsidRPr="0007486C">
        <w:rPr>
          <w:rFonts w:eastAsia="Times New Roman" w:cs="Calibri"/>
          <w:sz w:val="24"/>
          <w:szCs w:val="24"/>
          <w:lang w:eastAsia="en-GB"/>
        </w:rPr>
        <w:t xml:space="preserve">will inform </w:t>
      </w:r>
      <w:r w:rsidR="00262762" w:rsidRPr="0007486C">
        <w:rPr>
          <w:rFonts w:eastAsia="Times New Roman" w:cs="Calibri"/>
          <w:sz w:val="24"/>
          <w:szCs w:val="24"/>
          <w:lang w:eastAsia="en-GB"/>
        </w:rPr>
        <w:t xml:space="preserve">the </w:t>
      </w:r>
      <w:r w:rsidRPr="0007486C">
        <w:rPr>
          <w:rFonts w:eastAsia="Times New Roman" w:cs="Calibri"/>
          <w:sz w:val="24"/>
          <w:szCs w:val="24"/>
          <w:lang w:eastAsia="en-GB"/>
        </w:rPr>
        <w:t xml:space="preserve">Leicester City </w:t>
      </w:r>
      <w:r w:rsidR="00F261AD" w:rsidRPr="0007486C">
        <w:rPr>
          <w:rFonts w:eastAsia="Times New Roman" w:cs="Calibri"/>
          <w:sz w:val="24"/>
          <w:szCs w:val="24"/>
          <w:lang w:eastAsia="en-GB"/>
        </w:rPr>
        <w:t xml:space="preserve">LSCB office </w:t>
      </w:r>
      <w:r w:rsidRPr="0007486C">
        <w:rPr>
          <w:rFonts w:eastAsia="Times New Roman" w:cs="Calibri"/>
          <w:sz w:val="24"/>
          <w:szCs w:val="24"/>
          <w:lang w:eastAsia="en-GB"/>
        </w:rPr>
        <w:t>of chargeable</w:t>
      </w:r>
      <w:r w:rsidR="00262762" w:rsidRPr="0007486C">
        <w:rPr>
          <w:rFonts w:eastAsia="Times New Roman" w:cs="Calibri"/>
          <w:sz w:val="24"/>
          <w:szCs w:val="24"/>
          <w:lang w:eastAsia="en-GB"/>
        </w:rPr>
        <w:t xml:space="preserve"> non-attendance (i.e. </w:t>
      </w:r>
      <w:r w:rsidRPr="0007486C">
        <w:rPr>
          <w:rFonts w:eastAsia="Times New Roman" w:cs="Calibri"/>
          <w:sz w:val="24"/>
          <w:szCs w:val="24"/>
          <w:lang w:eastAsia="en-GB"/>
        </w:rPr>
        <w:t>no apologies in advance received or no replacement sent.)</w:t>
      </w:r>
      <w:r w:rsidR="00E57EBF" w:rsidRPr="0007486C">
        <w:rPr>
          <w:rFonts w:eastAsia="Times New Roman" w:cs="Calibri"/>
          <w:sz w:val="24"/>
          <w:szCs w:val="24"/>
          <w:lang w:eastAsia="en-GB"/>
        </w:rPr>
        <w:t xml:space="preserve"> </w:t>
      </w:r>
      <w:r w:rsidR="00E57EBF" w:rsidRPr="003E5745">
        <w:rPr>
          <w:rFonts w:eastAsia="Times New Roman" w:cs="Calibri"/>
          <w:sz w:val="24"/>
          <w:szCs w:val="24"/>
          <w:lang w:eastAsia="en-GB"/>
        </w:rPr>
        <w:t xml:space="preserve">This information will be shared monthly. </w:t>
      </w:r>
    </w:p>
    <w:p w:rsidR="00F261AD" w:rsidRPr="0007486C" w:rsidRDefault="00DF3711" w:rsidP="007C2BC4">
      <w:pPr>
        <w:pStyle w:val="ListParagraph"/>
        <w:numPr>
          <w:ilvl w:val="0"/>
          <w:numId w:val="30"/>
        </w:numPr>
        <w:spacing w:after="0" w:line="240" w:lineRule="auto"/>
        <w:jc w:val="both"/>
        <w:rPr>
          <w:rFonts w:eastAsia="Times New Roman" w:cs="Calibri"/>
          <w:sz w:val="24"/>
          <w:szCs w:val="24"/>
          <w:lang w:eastAsia="en-GB"/>
        </w:rPr>
      </w:pPr>
      <w:r w:rsidRPr="0007486C">
        <w:rPr>
          <w:rFonts w:eastAsia="Times New Roman" w:cs="Calibri"/>
          <w:sz w:val="24"/>
          <w:szCs w:val="24"/>
          <w:lang w:eastAsia="en-GB"/>
        </w:rPr>
        <w:t>The Leicester</w:t>
      </w:r>
      <w:r w:rsidR="00262762" w:rsidRPr="0007486C">
        <w:rPr>
          <w:rFonts w:eastAsia="Times New Roman" w:cs="Calibri"/>
          <w:sz w:val="24"/>
          <w:szCs w:val="24"/>
          <w:lang w:eastAsia="en-GB"/>
        </w:rPr>
        <w:t xml:space="preserve"> C</w:t>
      </w:r>
      <w:r w:rsidRPr="0007486C">
        <w:rPr>
          <w:rFonts w:eastAsia="Times New Roman" w:cs="Calibri"/>
          <w:sz w:val="24"/>
          <w:szCs w:val="24"/>
          <w:lang w:eastAsia="en-GB"/>
        </w:rPr>
        <w:t xml:space="preserve">ity office will liaise with the organisation and establish that the nonattendance is chargeable and then </w:t>
      </w:r>
      <w:r w:rsidR="00F261AD" w:rsidRPr="0007486C">
        <w:rPr>
          <w:rFonts w:eastAsia="Times New Roman" w:cs="Calibri"/>
          <w:sz w:val="24"/>
          <w:szCs w:val="24"/>
          <w:lang w:eastAsia="en-GB"/>
        </w:rPr>
        <w:t>will process invoices for charges.</w:t>
      </w:r>
    </w:p>
    <w:p w:rsidR="00F261AD" w:rsidRPr="0007486C" w:rsidRDefault="00F261AD" w:rsidP="007C2BC4">
      <w:pPr>
        <w:pStyle w:val="ListParagraph"/>
        <w:numPr>
          <w:ilvl w:val="0"/>
          <w:numId w:val="30"/>
        </w:numPr>
        <w:spacing w:after="0" w:line="240" w:lineRule="auto"/>
        <w:jc w:val="both"/>
        <w:rPr>
          <w:rFonts w:eastAsia="Times New Roman" w:cs="Calibri"/>
          <w:sz w:val="24"/>
          <w:szCs w:val="24"/>
          <w:lang w:eastAsia="en-GB"/>
        </w:rPr>
      </w:pPr>
      <w:r w:rsidRPr="0007486C">
        <w:rPr>
          <w:rFonts w:eastAsia="Times New Roman" w:cs="Calibri"/>
          <w:sz w:val="24"/>
          <w:szCs w:val="24"/>
          <w:lang w:eastAsia="en-GB"/>
        </w:rPr>
        <w:t>Issues re signif</w:t>
      </w:r>
      <w:r w:rsidR="000942EA" w:rsidRPr="0007486C">
        <w:rPr>
          <w:rFonts w:eastAsia="Times New Roman" w:cs="Calibri"/>
          <w:sz w:val="24"/>
          <w:szCs w:val="24"/>
          <w:lang w:eastAsia="en-GB"/>
        </w:rPr>
        <w:t xml:space="preserve">icant and repeat non-attendance </w:t>
      </w:r>
      <w:r w:rsidRPr="0007486C">
        <w:rPr>
          <w:rFonts w:eastAsia="Times New Roman" w:cs="Calibri"/>
          <w:sz w:val="24"/>
          <w:szCs w:val="24"/>
          <w:lang w:eastAsia="en-GB"/>
        </w:rPr>
        <w:t>will be address via the ex</w:t>
      </w:r>
      <w:r w:rsidR="0010273D" w:rsidRPr="0007486C">
        <w:rPr>
          <w:rFonts w:eastAsia="Times New Roman" w:cs="Calibri"/>
          <w:sz w:val="24"/>
          <w:szCs w:val="24"/>
          <w:lang w:eastAsia="en-GB"/>
        </w:rPr>
        <w:t>isting processes and structures, and may impact on future attendance.</w:t>
      </w:r>
    </w:p>
    <w:p w:rsidR="00E57EBF" w:rsidRPr="00247FEB" w:rsidRDefault="000942EA" w:rsidP="00E57EBF">
      <w:pPr>
        <w:pStyle w:val="ListParagraph"/>
        <w:numPr>
          <w:ilvl w:val="0"/>
          <w:numId w:val="30"/>
        </w:numPr>
        <w:spacing w:after="0" w:line="240" w:lineRule="auto"/>
        <w:jc w:val="both"/>
        <w:rPr>
          <w:rFonts w:eastAsia="Times New Roman" w:cs="Calibri"/>
          <w:sz w:val="24"/>
          <w:szCs w:val="24"/>
          <w:lang w:eastAsia="en-GB"/>
        </w:rPr>
      </w:pPr>
      <w:r w:rsidRPr="0007486C">
        <w:rPr>
          <w:rFonts w:eastAsia="Times New Roman" w:cs="Calibri"/>
          <w:sz w:val="24"/>
          <w:szCs w:val="24"/>
          <w:lang w:eastAsia="en-GB"/>
        </w:rPr>
        <w:t>Non-payment of charges may result in restriction</w:t>
      </w:r>
      <w:r w:rsidR="00E57EBF" w:rsidRPr="0007486C">
        <w:rPr>
          <w:rFonts w:eastAsia="Times New Roman" w:cs="Calibri"/>
          <w:sz w:val="24"/>
          <w:szCs w:val="24"/>
          <w:lang w:eastAsia="en-GB"/>
        </w:rPr>
        <w:t xml:space="preserve">s </w:t>
      </w:r>
      <w:r w:rsidRPr="0007486C">
        <w:rPr>
          <w:rFonts w:eastAsia="Times New Roman" w:cs="Calibri"/>
          <w:sz w:val="24"/>
          <w:szCs w:val="24"/>
          <w:lang w:eastAsia="en-GB"/>
        </w:rPr>
        <w:t xml:space="preserve">accessing </w:t>
      </w:r>
      <w:r w:rsidR="00E57EBF" w:rsidRPr="0007486C">
        <w:rPr>
          <w:rFonts w:eastAsia="Times New Roman" w:cs="Calibri"/>
          <w:sz w:val="24"/>
          <w:szCs w:val="24"/>
          <w:lang w:eastAsia="en-GB"/>
        </w:rPr>
        <w:t xml:space="preserve">any </w:t>
      </w:r>
      <w:r w:rsidR="00247FEB">
        <w:rPr>
          <w:rFonts w:eastAsia="Times New Roman" w:cs="Calibri"/>
          <w:sz w:val="24"/>
          <w:szCs w:val="24"/>
          <w:lang w:eastAsia="en-GB"/>
        </w:rPr>
        <w:t>future LSCB learning events.</w:t>
      </w:r>
    </w:p>
    <w:p w:rsidR="00E57EBF" w:rsidRPr="0007486C" w:rsidRDefault="00E57EBF" w:rsidP="00E57EBF">
      <w:pPr>
        <w:pStyle w:val="ListParagraph"/>
        <w:spacing w:after="0" w:line="240" w:lineRule="auto"/>
        <w:jc w:val="both"/>
        <w:rPr>
          <w:rFonts w:eastAsia="Times New Roman" w:cs="Calibri"/>
          <w:sz w:val="24"/>
          <w:szCs w:val="24"/>
          <w:lang w:eastAsia="en-GB"/>
        </w:rPr>
      </w:pPr>
    </w:p>
    <w:p w:rsidR="00F261AD" w:rsidRPr="00247FEB" w:rsidRDefault="00F261AD" w:rsidP="00247FEB">
      <w:pPr>
        <w:spacing w:after="0" w:line="240" w:lineRule="auto"/>
        <w:jc w:val="both"/>
        <w:rPr>
          <w:rFonts w:eastAsia="Times New Roman" w:cs="Calibri"/>
          <w:sz w:val="24"/>
          <w:szCs w:val="24"/>
          <w:lang w:eastAsia="en-GB"/>
        </w:rPr>
      </w:pPr>
      <w:r w:rsidRPr="00247FEB">
        <w:rPr>
          <w:rFonts w:eastAsia="Times New Roman" w:cs="Calibri"/>
          <w:sz w:val="24"/>
          <w:szCs w:val="24"/>
          <w:lang w:eastAsia="en-GB"/>
        </w:rPr>
        <w:t>Any finance rais</w:t>
      </w:r>
      <w:r w:rsidR="00A722DB" w:rsidRPr="00247FEB">
        <w:rPr>
          <w:rFonts w:eastAsia="Times New Roman" w:cs="Calibri"/>
          <w:sz w:val="24"/>
          <w:szCs w:val="24"/>
          <w:lang w:eastAsia="en-GB"/>
        </w:rPr>
        <w:t xml:space="preserve">ed by charges for nonattendance </w:t>
      </w:r>
      <w:r w:rsidRPr="00247FEB">
        <w:rPr>
          <w:rFonts w:eastAsia="Times New Roman" w:cs="Calibri"/>
          <w:sz w:val="24"/>
          <w:szCs w:val="24"/>
          <w:lang w:eastAsia="en-GB"/>
        </w:rPr>
        <w:t>will be used to support safeguarding learning across Leicester, Leicestershire and Rutland. (</w:t>
      </w:r>
      <w:proofErr w:type="gramStart"/>
      <w:r w:rsidRPr="00247FEB">
        <w:rPr>
          <w:rFonts w:eastAsia="Times New Roman" w:cs="Calibri"/>
          <w:sz w:val="24"/>
          <w:szCs w:val="24"/>
          <w:lang w:eastAsia="en-GB"/>
        </w:rPr>
        <w:t>i.e</w:t>
      </w:r>
      <w:proofErr w:type="gramEnd"/>
      <w:r w:rsidRPr="00247FEB">
        <w:rPr>
          <w:rFonts w:eastAsia="Times New Roman" w:cs="Calibri"/>
          <w:sz w:val="24"/>
          <w:szCs w:val="24"/>
          <w:lang w:eastAsia="en-GB"/>
        </w:rPr>
        <w:t>. by commissioning additional learning events  or funding existing learning events that will support safeguarding learning.) This would be reviewed at end of the financial year, and decisions on how to allocate the resources would be agreed by the Leicester, Leicestershire &amp; Rutland Safeguarding Multi Agency Trai</w:t>
      </w:r>
      <w:r w:rsidR="006F37CE" w:rsidRPr="00247FEB">
        <w:rPr>
          <w:rFonts w:eastAsia="Times New Roman" w:cs="Calibri"/>
          <w:sz w:val="24"/>
          <w:szCs w:val="24"/>
          <w:lang w:eastAsia="en-GB"/>
        </w:rPr>
        <w:t>ning, Learning and Development G</w:t>
      </w:r>
      <w:r w:rsidRPr="00247FEB">
        <w:rPr>
          <w:rFonts w:eastAsia="Times New Roman" w:cs="Calibri"/>
          <w:sz w:val="24"/>
          <w:szCs w:val="24"/>
          <w:lang w:eastAsia="en-GB"/>
        </w:rPr>
        <w:t>roup.</w:t>
      </w:r>
    </w:p>
    <w:p w:rsidR="00A722DB" w:rsidRPr="0007486C" w:rsidRDefault="00A722DB" w:rsidP="00A722DB">
      <w:pPr>
        <w:spacing w:after="0" w:line="240" w:lineRule="auto"/>
        <w:jc w:val="both"/>
        <w:rPr>
          <w:rFonts w:eastAsia="Times New Roman" w:cs="Calibri"/>
          <w:sz w:val="24"/>
          <w:szCs w:val="24"/>
          <w:lang w:eastAsia="en-GB"/>
        </w:rPr>
      </w:pPr>
    </w:p>
    <w:p w:rsidR="0010273D" w:rsidRPr="0007486C" w:rsidRDefault="0010273D" w:rsidP="00A722DB">
      <w:pPr>
        <w:spacing w:after="0" w:line="240" w:lineRule="auto"/>
        <w:jc w:val="both"/>
        <w:rPr>
          <w:rFonts w:eastAsia="Times New Roman" w:cs="Calibri"/>
          <w:sz w:val="24"/>
          <w:szCs w:val="24"/>
          <w:lang w:eastAsia="en-GB"/>
        </w:rPr>
      </w:pPr>
    </w:p>
    <w:p w:rsidR="00262762" w:rsidRPr="0007486C" w:rsidRDefault="00262762" w:rsidP="00A722DB">
      <w:pPr>
        <w:spacing w:after="0" w:line="240" w:lineRule="auto"/>
        <w:jc w:val="both"/>
        <w:rPr>
          <w:rFonts w:eastAsia="Times New Roman" w:cs="Calibri"/>
          <w:b/>
          <w:sz w:val="24"/>
          <w:szCs w:val="24"/>
          <w:lang w:eastAsia="en-GB"/>
        </w:rPr>
      </w:pPr>
      <w:r w:rsidRPr="0007486C">
        <w:rPr>
          <w:rFonts w:eastAsia="Times New Roman" w:cs="Calibri"/>
          <w:b/>
          <w:sz w:val="24"/>
          <w:szCs w:val="24"/>
          <w:lang w:eastAsia="en-GB"/>
        </w:rPr>
        <w:t>Emma Ranger</w:t>
      </w:r>
    </w:p>
    <w:p w:rsidR="00A722DB" w:rsidRDefault="003E5745" w:rsidP="00A722DB">
      <w:pPr>
        <w:spacing w:after="0" w:line="240" w:lineRule="auto"/>
        <w:jc w:val="both"/>
        <w:rPr>
          <w:rFonts w:eastAsia="Times New Roman" w:cs="Calibri"/>
          <w:b/>
          <w:sz w:val="24"/>
          <w:szCs w:val="24"/>
          <w:lang w:eastAsia="en-GB"/>
        </w:rPr>
      </w:pPr>
      <w:r>
        <w:rPr>
          <w:rFonts w:eastAsia="Times New Roman" w:cs="Calibri"/>
          <w:b/>
          <w:sz w:val="24"/>
          <w:szCs w:val="24"/>
          <w:lang w:eastAsia="en-GB"/>
        </w:rPr>
        <w:t>13.01.2017</w:t>
      </w:r>
    </w:p>
    <w:p w:rsidR="00A722DB" w:rsidRPr="00A722DB" w:rsidRDefault="00A722DB" w:rsidP="00A722DB">
      <w:pPr>
        <w:spacing w:after="0" w:line="240" w:lineRule="auto"/>
        <w:jc w:val="both"/>
        <w:rPr>
          <w:rFonts w:eastAsia="Times New Roman" w:cs="Calibri"/>
          <w:b/>
          <w:sz w:val="24"/>
          <w:szCs w:val="24"/>
          <w:lang w:eastAsia="en-GB"/>
        </w:rPr>
      </w:pPr>
    </w:p>
    <w:sectPr w:rsidR="00A722DB" w:rsidRPr="00A722DB" w:rsidSect="00E57EBF">
      <w:headerReference w:type="default" r:id="rId13"/>
      <w:footerReference w:type="default" r:id="rId14"/>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E1" w:rsidRDefault="00E666E1" w:rsidP="00EB7C67">
      <w:pPr>
        <w:spacing w:after="0" w:line="240" w:lineRule="auto"/>
      </w:pPr>
      <w:r>
        <w:separator/>
      </w:r>
    </w:p>
  </w:endnote>
  <w:endnote w:type="continuationSeparator" w:id="0">
    <w:p w:rsidR="00E666E1" w:rsidRDefault="00E666E1" w:rsidP="00EB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133393494"/>
      <w:docPartObj>
        <w:docPartGallery w:val="Page Numbers (Bottom of Page)"/>
        <w:docPartUnique/>
      </w:docPartObj>
    </w:sdtPr>
    <w:sdtEndPr/>
    <w:sdtContent>
      <w:sdt>
        <w:sdtPr>
          <w:rPr>
            <w:color w:val="808080" w:themeColor="background1" w:themeShade="80"/>
            <w:spacing w:val="60"/>
          </w:rPr>
          <w:id w:val="860082579"/>
          <w:docPartObj>
            <w:docPartGallery w:val="Page Numbers (Top of Page)"/>
            <w:docPartUnique/>
          </w:docPartObj>
        </w:sdtPr>
        <w:sdtEndPr/>
        <w:sdtContent>
          <w:p w:rsidR="00503992" w:rsidRPr="00E57EBF" w:rsidRDefault="00E57EBF" w:rsidP="00837A0F">
            <w:pPr>
              <w:rPr>
                <w:rFonts w:ascii="Segoe UI" w:hAnsi="Segoe UI" w:cs="Segoe UI"/>
                <w:b/>
                <w:sz w:val="16"/>
                <w:szCs w:val="16"/>
              </w:rPr>
            </w:pPr>
            <w:r w:rsidRPr="00E57EBF">
              <w:rPr>
                <w:rFonts w:ascii="Segoe UI" w:eastAsiaTheme="majorEastAsia" w:hAnsi="Segoe UI" w:cs="Segoe UI"/>
                <w:b/>
                <w:noProof/>
                <w:color w:val="7030A0"/>
                <w:sz w:val="16"/>
                <w:szCs w:val="16"/>
                <w:lang w:eastAsia="en-GB"/>
              </w:rPr>
              <mc:AlternateContent>
                <mc:Choice Requires="wps">
                  <w:drawing>
                    <wp:anchor distT="0" distB="0" distL="114300" distR="114300" simplePos="0" relativeHeight="251658752" behindDoc="0" locked="0" layoutInCell="1" allowOverlap="1" wp14:anchorId="422B525A" wp14:editId="1303299B">
                      <wp:simplePos x="0" y="0"/>
                      <wp:positionH relativeFrom="margin">
                        <wp:posOffset>-58420</wp:posOffset>
                      </wp:positionH>
                      <wp:positionV relativeFrom="margin">
                        <wp:align>bottom</wp:align>
                      </wp:positionV>
                      <wp:extent cx="756094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7560945" cy="0"/>
                              </a:xfrm>
                              <a:prstGeom prst="line">
                                <a:avLst/>
                              </a:prstGeom>
                              <a:ln>
                                <a:solidFill>
                                  <a:srgbClr val="A5A5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8752;visibility:visible;mso-wrap-style:square;mso-wrap-distance-left:9pt;mso-wrap-distance-top:0;mso-wrap-distance-right:9pt;mso-wrap-distance-bottom:0;mso-position-horizontal:absolute;mso-position-horizontal-relative:margin;mso-position-vertical:bottom;mso-position-vertical-relative:margin" from="-4.6pt,0" to="59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" strokecolor="#a5a5a5">
                      <w10:wrap anchorx="margin" anchory="margin"/>
                    </v:line>
                  </w:pict>
                </mc:Fallback>
              </mc:AlternateContent>
            </w:r>
            <w:r w:rsidR="003E5745">
              <w:rPr>
                <w:b/>
                <w:color w:val="808080" w:themeColor="background1" w:themeShade="80"/>
                <w:spacing w:val="60"/>
                <w:sz w:val="16"/>
                <w:szCs w:val="16"/>
              </w:rPr>
              <w:t xml:space="preserve">2017.01.13 </w:t>
            </w:r>
            <w:r w:rsidRPr="00E57EBF">
              <w:rPr>
                <w:b/>
                <w:color w:val="808080" w:themeColor="background1" w:themeShade="80"/>
                <w:spacing w:val="60"/>
                <w:sz w:val="16"/>
                <w:szCs w:val="16"/>
              </w:rPr>
              <w:t>Non attendance charge (revised) ER</w:t>
            </w:r>
          </w:p>
          <w:p w:rsidR="00503992" w:rsidRPr="00F13FC3" w:rsidRDefault="00503992" w:rsidP="00F13FC3">
            <w:pPr>
              <w:rPr>
                <w:rFonts w:ascii="Segoe UI" w:hAnsi="Segoe UI" w:cs="Segoe UI"/>
                <w:b/>
                <w:sz w:val="20"/>
                <w:szCs w:val="20"/>
              </w:rPr>
            </w:pPr>
            <w:r w:rsidRPr="00F13FC3">
              <w:rPr>
                <w:rFonts w:ascii="Segoe UI" w:hAnsi="Segoe UI" w:cs="Segoe UI"/>
                <w:b/>
                <w:sz w:val="20"/>
                <w:szCs w:val="20"/>
              </w:rPr>
              <w:t xml:space="preserve"> </w:t>
            </w:r>
          </w:p>
          <w:p w:rsidR="00503992" w:rsidRPr="00F13FC3" w:rsidRDefault="00503992" w:rsidP="00F13FC3">
            <w:pPr>
              <w:pStyle w:val="Footer"/>
              <w:jc w:val="right"/>
              <w:rPr>
                <w:color w:val="808080" w:themeColor="background1" w:themeShade="80"/>
                <w:spacing w:val="60"/>
              </w:rPr>
            </w:pPr>
            <w:r w:rsidRPr="007C4446">
              <w:rPr>
                <w:color w:val="808080" w:themeColor="background1" w:themeShade="80"/>
                <w:spacing w:val="40"/>
              </w:rPr>
              <w:t xml:space="preserve">Page </w:t>
            </w:r>
            <w:r w:rsidRPr="007C4446">
              <w:rPr>
                <w:b/>
                <w:bCs/>
                <w:spacing w:val="40"/>
                <w:sz w:val="24"/>
                <w:szCs w:val="24"/>
              </w:rPr>
              <w:fldChar w:fldCharType="begin"/>
            </w:r>
            <w:r w:rsidRPr="007C4446">
              <w:rPr>
                <w:b/>
                <w:bCs/>
                <w:spacing w:val="40"/>
              </w:rPr>
              <w:instrText xml:space="preserve"> PAGE </w:instrText>
            </w:r>
            <w:r w:rsidRPr="007C4446">
              <w:rPr>
                <w:b/>
                <w:bCs/>
                <w:spacing w:val="40"/>
                <w:sz w:val="24"/>
                <w:szCs w:val="24"/>
              </w:rPr>
              <w:fldChar w:fldCharType="separate"/>
            </w:r>
            <w:r w:rsidR="001166D8">
              <w:rPr>
                <w:b/>
                <w:bCs/>
                <w:noProof/>
                <w:spacing w:val="40"/>
              </w:rPr>
              <w:t>1</w:t>
            </w:r>
            <w:r w:rsidRPr="007C4446">
              <w:rPr>
                <w:b/>
                <w:bCs/>
                <w:spacing w:val="40"/>
                <w:sz w:val="24"/>
                <w:szCs w:val="24"/>
              </w:rPr>
              <w:fldChar w:fldCharType="end"/>
            </w:r>
            <w:r w:rsidRPr="007C4446">
              <w:rPr>
                <w:color w:val="808080" w:themeColor="background1" w:themeShade="80"/>
                <w:spacing w:val="40"/>
              </w:rPr>
              <w:t xml:space="preserve"> of </w:t>
            </w:r>
            <w:r w:rsidRPr="007C4446">
              <w:rPr>
                <w:b/>
                <w:bCs/>
                <w:spacing w:val="40"/>
                <w:sz w:val="24"/>
                <w:szCs w:val="24"/>
              </w:rPr>
              <w:fldChar w:fldCharType="begin"/>
            </w:r>
            <w:r w:rsidRPr="007C4446">
              <w:rPr>
                <w:b/>
                <w:bCs/>
                <w:spacing w:val="40"/>
              </w:rPr>
              <w:instrText xml:space="preserve"> NUMPAGES  </w:instrText>
            </w:r>
            <w:r w:rsidRPr="007C4446">
              <w:rPr>
                <w:b/>
                <w:bCs/>
                <w:spacing w:val="40"/>
                <w:sz w:val="24"/>
                <w:szCs w:val="24"/>
              </w:rPr>
              <w:fldChar w:fldCharType="separate"/>
            </w:r>
            <w:r w:rsidR="001166D8">
              <w:rPr>
                <w:b/>
                <w:bCs/>
                <w:noProof/>
                <w:spacing w:val="40"/>
              </w:rPr>
              <w:t>2</w:t>
            </w:r>
            <w:r w:rsidRPr="007C4446">
              <w:rPr>
                <w:b/>
                <w:bCs/>
                <w:spacing w:val="40"/>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E1" w:rsidRDefault="00E666E1" w:rsidP="00EB7C67">
      <w:pPr>
        <w:spacing w:after="0" w:line="240" w:lineRule="auto"/>
      </w:pPr>
      <w:r>
        <w:separator/>
      </w:r>
    </w:p>
  </w:footnote>
  <w:footnote w:type="continuationSeparator" w:id="0">
    <w:p w:rsidR="00E666E1" w:rsidRDefault="00E666E1" w:rsidP="00EB7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92" w:rsidRPr="003A60DD" w:rsidRDefault="00503992" w:rsidP="00EB7C67">
    <w:pPr>
      <w:pStyle w:val="Header"/>
      <w:rPr>
        <w:rFonts w:ascii="Segoe UI" w:eastAsiaTheme="majorEastAsia" w:hAnsi="Segoe UI" w:cs="Segoe UI"/>
        <w:color w:val="7030A0"/>
        <w:sz w:val="56"/>
      </w:rPr>
    </w:pPr>
    <w:r w:rsidRPr="007C4446">
      <w:rPr>
        <w:rFonts w:ascii="Segoe UI" w:eastAsiaTheme="majorEastAsia" w:hAnsi="Segoe UI" w:cs="Segoe UI"/>
        <w:noProof/>
        <w:color w:val="7030A0"/>
        <w:sz w:val="56"/>
        <w:lang w:eastAsia="en-GB"/>
      </w:rPr>
      <w:drawing>
        <wp:anchor distT="0" distB="0" distL="114300" distR="114300" simplePos="0" relativeHeight="251655680" behindDoc="0" locked="0" layoutInCell="1" allowOverlap="1" wp14:anchorId="708DBC9A" wp14:editId="08895031">
          <wp:simplePos x="0" y="0"/>
          <wp:positionH relativeFrom="margin">
            <wp:posOffset>152400</wp:posOffset>
          </wp:positionH>
          <wp:positionV relativeFrom="paragraph">
            <wp:posOffset>-168275</wp:posOffset>
          </wp:positionV>
          <wp:extent cx="1870710" cy="51943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519430"/>
                  </a:xfrm>
                  <a:prstGeom prst="rect">
                    <a:avLst/>
                  </a:prstGeom>
                  <a:noFill/>
                </pic:spPr>
              </pic:pic>
            </a:graphicData>
          </a:graphic>
        </wp:anchor>
      </w:drawing>
    </w:r>
    <w:r w:rsidRPr="007C4446">
      <w:rPr>
        <w:rFonts w:ascii="Segoe UI" w:eastAsiaTheme="majorEastAsia" w:hAnsi="Segoe UI" w:cs="Segoe UI"/>
        <w:noProof/>
        <w:color w:val="7030A0"/>
        <w:sz w:val="56"/>
        <w:lang w:eastAsia="en-GB"/>
      </w:rPr>
      <w:drawing>
        <wp:anchor distT="0" distB="0" distL="114300" distR="114300" simplePos="0" relativeHeight="251656704" behindDoc="0" locked="0" layoutInCell="1" allowOverlap="1" wp14:anchorId="16D61F07" wp14:editId="2F70FE00">
          <wp:simplePos x="0" y="0"/>
          <wp:positionH relativeFrom="margin">
            <wp:posOffset>4131310</wp:posOffset>
          </wp:positionH>
          <wp:positionV relativeFrom="paragraph">
            <wp:posOffset>-182880</wp:posOffset>
          </wp:positionV>
          <wp:extent cx="1743710" cy="534035"/>
          <wp:effectExtent l="0" t="0" r="889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710" cy="534035"/>
                  </a:xfrm>
                  <a:prstGeom prst="rect">
                    <a:avLst/>
                  </a:prstGeom>
                  <a:noFill/>
                </pic:spPr>
              </pic:pic>
            </a:graphicData>
          </a:graphic>
        </wp:anchor>
      </w:drawing>
    </w:r>
    <w:r w:rsidRPr="007C4446">
      <w:rPr>
        <w:rFonts w:ascii="Segoe UI" w:eastAsiaTheme="majorEastAsia" w:hAnsi="Segoe UI" w:cs="Segoe UI"/>
        <w:noProof/>
        <w:color w:val="7030A0"/>
        <w:sz w:val="56"/>
        <w:lang w:eastAsia="en-GB"/>
      </w:rPr>
      <mc:AlternateContent>
        <mc:Choice Requires="wps">
          <w:drawing>
            <wp:anchor distT="0" distB="0" distL="114300" distR="114300" simplePos="0" relativeHeight="251657728" behindDoc="0" locked="0" layoutInCell="1" allowOverlap="1" wp14:anchorId="1CCD1128" wp14:editId="0217E621">
              <wp:simplePos x="0" y="0"/>
              <wp:positionH relativeFrom="column">
                <wp:posOffset>-914400</wp:posOffset>
              </wp:positionH>
              <wp:positionV relativeFrom="margin">
                <wp:posOffset>-127635</wp:posOffset>
              </wp:positionV>
              <wp:extent cx="7560945" cy="0"/>
              <wp:effectExtent l="0" t="0" r="20955" b="19050"/>
              <wp:wrapNone/>
              <wp:docPr id="14" name="Straight Connector 14"/>
              <wp:cNvGraphicFramePr/>
              <a:graphic xmlns:a="http://schemas.openxmlformats.org/drawingml/2006/main">
                <a:graphicData uri="http://schemas.microsoft.com/office/word/2010/wordprocessingShape">
                  <wps:wsp>
                    <wps:cNvCnPr/>
                    <wps:spPr>
                      <a:xfrm>
                        <a:off x="0" y="0"/>
                        <a:ext cx="7560945" cy="0"/>
                      </a:xfrm>
                      <a:prstGeom prst="line">
                        <a:avLst/>
                      </a:prstGeom>
                      <a:ln>
                        <a:solidFill>
                          <a:srgbClr val="A5A5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margin" from="-1in,-10.05pt" to="523.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" strokecolor="#a5a5a5">
              <w10:wrap anchory="margin"/>
            </v:line>
          </w:pict>
        </mc:Fallback>
      </mc:AlternateContent>
    </w:r>
  </w:p>
  <w:p w:rsidR="00503992" w:rsidRDefault="00A51F09">
    <w:pPr>
      <w:pStyle w:val="Header"/>
    </w:pPr>
    <w:r>
      <w:rPr>
        <w:rFonts w:asciiTheme="majorHAnsi" w:eastAsiaTheme="majorEastAsia" w:hAnsiTheme="majorHAnsi" w:cstheme="majorBidi"/>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9607" o:spid="_x0000_s2049" type="#_x0000_t136" style="position:absolute;margin-left:194.95pt;margin-top:321.2pt;width:594.65pt;height:41.45pt;rotation:90;z-index:-251656704;mso-position-horizontal-relative:margin;mso-position-vertical-relative:margin" o:allowincell="f" fillcolor="#404040 [2429]" stroked="f">
          <v:fill opacity=".5"/>
          <v:textpath style="font-family:&quot;Calibri&quot;;font-size:1pt" string="Safeguarding Children Learning, Development &amp; Train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2B4"/>
    <w:multiLevelType w:val="hybridMultilevel"/>
    <w:tmpl w:val="E32A7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D00FE"/>
    <w:multiLevelType w:val="hybridMultilevel"/>
    <w:tmpl w:val="65C252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5562F"/>
    <w:multiLevelType w:val="hybridMultilevel"/>
    <w:tmpl w:val="2EA4C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38268D"/>
    <w:multiLevelType w:val="hybridMultilevel"/>
    <w:tmpl w:val="4072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914B2"/>
    <w:multiLevelType w:val="hybridMultilevel"/>
    <w:tmpl w:val="38F4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1D46A3"/>
    <w:multiLevelType w:val="hybridMultilevel"/>
    <w:tmpl w:val="5DD6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4F404E"/>
    <w:multiLevelType w:val="hybridMultilevel"/>
    <w:tmpl w:val="84D6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90C62"/>
    <w:multiLevelType w:val="hybridMultilevel"/>
    <w:tmpl w:val="8E92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13834"/>
    <w:multiLevelType w:val="hybridMultilevel"/>
    <w:tmpl w:val="B23E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C81E84"/>
    <w:multiLevelType w:val="hybridMultilevel"/>
    <w:tmpl w:val="A840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DC713A"/>
    <w:multiLevelType w:val="hybridMultilevel"/>
    <w:tmpl w:val="F934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6D65EF"/>
    <w:multiLevelType w:val="hybridMultilevel"/>
    <w:tmpl w:val="E32A7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09493C"/>
    <w:multiLevelType w:val="hybridMultilevel"/>
    <w:tmpl w:val="A4EC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353DF1"/>
    <w:multiLevelType w:val="hybridMultilevel"/>
    <w:tmpl w:val="EF5A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5B7CE0"/>
    <w:multiLevelType w:val="hybridMultilevel"/>
    <w:tmpl w:val="CC76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DF3C05"/>
    <w:multiLevelType w:val="hybridMultilevel"/>
    <w:tmpl w:val="7720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1C7764"/>
    <w:multiLevelType w:val="hybridMultilevel"/>
    <w:tmpl w:val="0A66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EE1C57"/>
    <w:multiLevelType w:val="hybridMultilevel"/>
    <w:tmpl w:val="B618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B435EC"/>
    <w:multiLevelType w:val="hybridMultilevel"/>
    <w:tmpl w:val="D1BE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DC542D"/>
    <w:multiLevelType w:val="hybridMultilevel"/>
    <w:tmpl w:val="021C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30654D"/>
    <w:multiLevelType w:val="hybridMultilevel"/>
    <w:tmpl w:val="AAD0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AA2561"/>
    <w:multiLevelType w:val="hybridMultilevel"/>
    <w:tmpl w:val="5EBA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B12C4A"/>
    <w:multiLevelType w:val="hybridMultilevel"/>
    <w:tmpl w:val="9A5A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5A4F39"/>
    <w:multiLevelType w:val="hybridMultilevel"/>
    <w:tmpl w:val="27C6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B73BA1"/>
    <w:multiLevelType w:val="hybridMultilevel"/>
    <w:tmpl w:val="9B62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815DFF"/>
    <w:multiLevelType w:val="hybridMultilevel"/>
    <w:tmpl w:val="8962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3B490D"/>
    <w:multiLevelType w:val="hybridMultilevel"/>
    <w:tmpl w:val="7F90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E71343"/>
    <w:multiLevelType w:val="hybridMultilevel"/>
    <w:tmpl w:val="4F68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291286"/>
    <w:multiLevelType w:val="hybridMultilevel"/>
    <w:tmpl w:val="85A6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E24A6C"/>
    <w:multiLevelType w:val="hybridMultilevel"/>
    <w:tmpl w:val="8CBC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AD3D5D"/>
    <w:multiLevelType w:val="hybridMultilevel"/>
    <w:tmpl w:val="0C5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C51C53"/>
    <w:multiLevelType w:val="hybridMultilevel"/>
    <w:tmpl w:val="ABC8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4"/>
  </w:num>
  <w:num w:numId="4">
    <w:abstractNumId w:val="1"/>
  </w:num>
  <w:num w:numId="5">
    <w:abstractNumId w:val="13"/>
  </w:num>
  <w:num w:numId="6">
    <w:abstractNumId w:val="2"/>
  </w:num>
  <w:num w:numId="7">
    <w:abstractNumId w:val="5"/>
  </w:num>
  <w:num w:numId="8">
    <w:abstractNumId w:val="25"/>
  </w:num>
  <w:num w:numId="9">
    <w:abstractNumId w:val="14"/>
  </w:num>
  <w:num w:numId="10">
    <w:abstractNumId w:val="19"/>
  </w:num>
  <w:num w:numId="11">
    <w:abstractNumId w:val="4"/>
  </w:num>
  <w:num w:numId="12">
    <w:abstractNumId w:val="20"/>
  </w:num>
  <w:num w:numId="13">
    <w:abstractNumId w:val="7"/>
  </w:num>
  <w:num w:numId="14">
    <w:abstractNumId w:val="28"/>
  </w:num>
  <w:num w:numId="15">
    <w:abstractNumId w:val="27"/>
  </w:num>
  <w:num w:numId="16">
    <w:abstractNumId w:val="30"/>
  </w:num>
  <w:num w:numId="17">
    <w:abstractNumId w:val="31"/>
  </w:num>
  <w:num w:numId="18">
    <w:abstractNumId w:val="3"/>
  </w:num>
  <w:num w:numId="19">
    <w:abstractNumId w:val="26"/>
  </w:num>
  <w:num w:numId="20">
    <w:abstractNumId w:val="18"/>
  </w:num>
  <w:num w:numId="21">
    <w:abstractNumId w:val="17"/>
  </w:num>
  <w:num w:numId="22">
    <w:abstractNumId w:val="9"/>
  </w:num>
  <w:num w:numId="23">
    <w:abstractNumId w:val="15"/>
  </w:num>
  <w:num w:numId="24">
    <w:abstractNumId w:val="8"/>
  </w:num>
  <w:num w:numId="25">
    <w:abstractNumId w:val="23"/>
  </w:num>
  <w:num w:numId="26">
    <w:abstractNumId w:val="16"/>
  </w:num>
  <w:num w:numId="27">
    <w:abstractNumId w:val="0"/>
  </w:num>
  <w:num w:numId="28">
    <w:abstractNumId w:val="11"/>
  </w:num>
  <w:num w:numId="29">
    <w:abstractNumId w:val="6"/>
  </w:num>
  <w:num w:numId="30">
    <w:abstractNumId w:val="21"/>
  </w:num>
  <w:num w:numId="31">
    <w:abstractNumId w:val="22"/>
  </w:num>
  <w:num w:numId="32">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67"/>
    <w:rsid w:val="0000252C"/>
    <w:rsid w:val="00022225"/>
    <w:rsid w:val="000355A7"/>
    <w:rsid w:val="000440E1"/>
    <w:rsid w:val="0006124A"/>
    <w:rsid w:val="0007486C"/>
    <w:rsid w:val="000942EA"/>
    <w:rsid w:val="000E3FCA"/>
    <w:rsid w:val="000E6E22"/>
    <w:rsid w:val="0010273D"/>
    <w:rsid w:val="001166D8"/>
    <w:rsid w:val="001535B2"/>
    <w:rsid w:val="00161E78"/>
    <w:rsid w:val="001829D5"/>
    <w:rsid w:val="001A2E9F"/>
    <w:rsid w:val="00205901"/>
    <w:rsid w:val="0021476F"/>
    <w:rsid w:val="00216615"/>
    <w:rsid w:val="00217D47"/>
    <w:rsid w:val="00247FEB"/>
    <w:rsid w:val="00253C83"/>
    <w:rsid w:val="00262762"/>
    <w:rsid w:val="002751C2"/>
    <w:rsid w:val="00284CFC"/>
    <w:rsid w:val="0029023F"/>
    <w:rsid w:val="002F0474"/>
    <w:rsid w:val="002F2C9A"/>
    <w:rsid w:val="00310B2F"/>
    <w:rsid w:val="003530F1"/>
    <w:rsid w:val="003A27C6"/>
    <w:rsid w:val="003E5745"/>
    <w:rsid w:val="00400351"/>
    <w:rsid w:val="00420800"/>
    <w:rsid w:val="00466E44"/>
    <w:rsid w:val="00470F47"/>
    <w:rsid w:val="00470F9C"/>
    <w:rsid w:val="004950E1"/>
    <w:rsid w:val="004D2B11"/>
    <w:rsid w:val="004E6D62"/>
    <w:rsid w:val="00503992"/>
    <w:rsid w:val="0055780B"/>
    <w:rsid w:val="0056120A"/>
    <w:rsid w:val="00570A92"/>
    <w:rsid w:val="00595A7A"/>
    <w:rsid w:val="005A605D"/>
    <w:rsid w:val="005A7921"/>
    <w:rsid w:val="005E253E"/>
    <w:rsid w:val="00600327"/>
    <w:rsid w:val="006104FC"/>
    <w:rsid w:val="0065129D"/>
    <w:rsid w:val="006671C7"/>
    <w:rsid w:val="0066728E"/>
    <w:rsid w:val="00672E1F"/>
    <w:rsid w:val="006D4DCB"/>
    <w:rsid w:val="006F37CE"/>
    <w:rsid w:val="00734455"/>
    <w:rsid w:val="00743C77"/>
    <w:rsid w:val="00747D91"/>
    <w:rsid w:val="00753089"/>
    <w:rsid w:val="00783DDC"/>
    <w:rsid w:val="007C2BC4"/>
    <w:rsid w:val="007C4446"/>
    <w:rsid w:val="007D6EC4"/>
    <w:rsid w:val="007D73F0"/>
    <w:rsid w:val="007E3B18"/>
    <w:rsid w:val="00803F30"/>
    <w:rsid w:val="008117EB"/>
    <w:rsid w:val="00813E63"/>
    <w:rsid w:val="008174AE"/>
    <w:rsid w:val="00837A0F"/>
    <w:rsid w:val="008537DE"/>
    <w:rsid w:val="008650BE"/>
    <w:rsid w:val="008A5C22"/>
    <w:rsid w:val="008F479B"/>
    <w:rsid w:val="008F7D91"/>
    <w:rsid w:val="009248C1"/>
    <w:rsid w:val="00931FE5"/>
    <w:rsid w:val="00945C12"/>
    <w:rsid w:val="009660C1"/>
    <w:rsid w:val="0098204C"/>
    <w:rsid w:val="00994079"/>
    <w:rsid w:val="009B7A41"/>
    <w:rsid w:val="009D38A9"/>
    <w:rsid w:val="009F07CA"/>
    <w:rsid w:val="00A51F09"/>
    <w:rsid w:val="00A70207"/>
    <w:rsid w:val="00A722DB"/>
    <w:rsid w:val="00AD0F7C"/>
    <w:rsid w:val="00AD4612"/>
    <w:rsid w:val="00B1345C"/>
    <w:rsid w:val="00B44EE7"/>
    <w:rsid w:val="00B83A7C"/>
    <w:rsid w:val="00BC4769"/>
    <w:rsid w:val="00BF1A2B"/>
    <w:rsid w:val="00BF252A"/>
    <w:rsid w:val="00C062D8"/>
    <w:rsid w:val="00C202E7"/>
    <w:rsid w:val="00C223BB"/>
    <w:rsid w:val="00C3740F"/>
    <w:rsid w:val="00C711B4"/>
    <w:rsid w:val="00C81EFE"/>
    <w:rsid w:val="00C928FC"/>
    <w:rsid w:val="00CB0CAA"/>
    <w:rsid w:val="00CC54BE"/>
    <w:rsid w:val="00D25E6B"/>
    <w:rsid w:val="00D508B7"/>
    <w:rsid w:val="00D62600"/>
    <w:rsid w:val="00D63579"/>
    <w:rsid w:val="00D6655F"/>
    <w:rsid w:val="00D75E7C"/>
    <w:rsid w:val="00DA2864"/>
    <w:rsid w:val="00DB5D72"/>
    <w:rsid w:val="00DE3732"/>
    <w:rsid w:val="00DF3711"/>
    <w:rsid w:val="00DF418F"/>
    <w:rsid w:val="00E07B64"/>
    <w:rsid w:val="00E22C8C"/>
    <w:rsid w:val="00E57EBF"/>
    <w:rsid w:val="00E6177A"/>
    <w:rsid w:val="00E666E1"/>
    <w:rsid w:val="00E943D6"/>
    <w:rsid w:val="00EA1C6D"/>
    <w:rsid w:val="00EB7C67"/>
    <w:rsid w:val="00EC04D4"/>
    <w:rsid w:val="00EF418A"/>
    <w:rsid w:val="00F130A2"/>
    <w:rsid w:val="00F13FC3"/>
    <w:rsid w:val="00F261AD"/>
    <w:rsid w:val="00F70A52"/>
    <w:rsid w:val="00F74A8A"/>
    <w:rsid w:val="00F85F1A"/>
    <w:rsid w:val="00FA5F2B"/>
    <w:rsid w:val="00FA648E"/>
    <w:rsid w:val="00FB4F60"/>
    <w:rsid w:val="00FD17CA"/>
    <w:rsid w:val="00FD7A0A"/>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C67"/>
  </w:style>
  <w:style w:type="paragraph" w:styleId="Footer">
    <w:name w:val="footer"/>
    <w:basedOn w:val="Normal"/>
    <w:link w:val="FooterChar"/>
    <w:uiPriority w:val="99"/>
    <w:unhideWhenUsed/>
    <w:rsid w:val="00EB7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C67"/>
  </w:style>
  <w:style w:type="paragraph" w:styleId="ListParagraph">
    <w:name w:val="List Paragraph"/>
    <w:basedOn w:val="Normal"/>
    <w:uiPriority w:val="99"/>
    <w:qFormat/>
    <w:rsid w:val="00F13FC3"/>
    <w:pPr>
      <w:ind w:left="720"/>
      <w:contextualSpacing/>
    </w:pPr>
  </w:style>
  <w:style w:type="character" w:styleId="CommentReference">
    <w:name w:val="annotation reference"/>
    <w:basedOn w:val="DefaultParagraphFont"/>
    <w:uiPriority w:val="99"/>
    <w:semiHidden/>
    <w:unhideWhenUsed/>
    <w:rsid w:val="00F13FC3"/>
    <w:rPr>
      <w:sz w:val="16"/>
      <w:szCs w:val="16"/>
    </w:rPr>
  </w:style>
  <w:style w:type="paragraph" w:styleId="CommentText">
    <w:name w:val="annotation text"/>
    <w:basedOn w:val="Normal"/>
    <w:link w:val="CommentTextChar"/>
    <w:uiPriority w:val="99"/>
    <w:semiHidden/>
    <w:unhideWhenUsed/>
    <w:rsid w:val="00F13FC3"/>
    <w:pPr>
      <w:spacing w:line="240" w:lineRule="auto"/>
    </w:pPr>
    <w:rPr>
      <w:sz w:val="20"/>
      <w:szCs w:val="20"/>
    </w:rPr>
  </w:style>
  <w:style w:type="character" w:customStyle="1" w:styleId="CommentTextChar">
    <w:name w:val="Comment Text Char"/>
    <w:basedOn w:val="DefaultParagraphFont"/>
    <w:link w:val="CommentText"/>
    <w:uiPriority w:val="99"/>
    <w:semiHidden/>
    <w:rsid w:val="00F13FC3"/>
    <w:rPr>
      <w:sz w:val="20"/>
      <w:szCs w:val="20"/>
    </w:rPr>
  </w:style>
  <w:style w:type="paragraph" w:styleId="BalloonText">
    <w:name w:val="Balloon Text"/>
    <w:basedOn w:val="Normal"/>
    <w:link w:val="BalloonTextChar"/>
    <w:uiPriority w:val="99"/>
    <w:semiHidden/>
    <w:unhideWhenUsed/>
    <w:rsid w:val="00F1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C3"/>
    <w:rPr>
      <w:rFonts w:ascii="Tahoma" w:hAnsi="Tahoma" w:cs="Tahoma"/>
      <w:sz w:val="16"/>
      <w:szCs w:val="16"/>
    </w:rPr>
  </w:style>
  <w:style w:type="table" w:styleId="TableGrid">
    <w:name w:val="Table Grid"/>
    <w:basedOn w:val="TableNormal"/>
    <w:uiPriority w:val="59"/>
    <w:rsid w:val="0021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E6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6E22"/>
    <w:rPr>
      <w:sz w:val="20"/>
      <w:szCs w:val="20"/>
    </w:rPr>
  </w:style>
  <w:style w:type="character" w:styleId="EndnoteReference">
    <w:name w:val="endnote reference"/>
    <w:basedOn w:val="DefaultParagraphFont"/>
    <w:uiPriority w:val="99"/>
    <w:semiHidden/>
    <w:unhideWhenUsed/>
    <w:rsid w:val="000E6E22"/>
    <w:rPr>
      <w:vertAlign w:val="superscript"/>
    </w:rPr>
  </w:style>
  <w:style w:type="paragraph" w:styleId="FootnoteText">
    <w:name w:val="footnote text"/>
    <w:basedOn w:val="Normal"/>
    <w:link w:val="FootnoteTextChar"/>
    <w:uiPriority w:val="99"/>
    <w:semiHidden/>
    <w:unhideWhenUsed/>
    <w:rsid w:val="000E6E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E22"/>
    <w:rPr>
      <w:sz w:val="20"/>
      <w:szCs w:val="20"/>
    </w:rPr>
  </w:style>
  <w:style w:type="character" w:styleId="FootnoteReference">
    <w:name w:val="footnote reference"/>
    <w:basedOn w:val="DefaultParagraphFont"/>
    <w:uiPriority w:val="99"/>
    <w:semiHidden/>
    <w:unhideWhenUsed/>
    <w:rsid w:val="000E6E22"/>
    <w:rPr>
      <w:vertAlign w:val="superscript"/>
    </w:rPr>
  </w:style>
  <w:style w:type="character" w:styleId="Hyperlink">
    <w:name w:val="Hyperlink"/>
    <w:basedOn w:val="DefaultParagraphFont"/>
    <w:uiPriority w:val="99"/>
    <w:unhideWhenUsed/>
    <w:rsid w:val="000E6E22"/>
    <w:rPr>
      <w:color w:val="0000FF" w:themeColor="hyperlink"/>
      <w:u w:val="single"/>
    </w:rPr>
  </w:style>
  <w:style w:type="character" w:styleId="FollowedHyperlink">
    <w:name w:val="FollowedHyperlink"/>
    <w:basedOn w:val="DefaultParagraphFont"/>
    <w:uiPriority w:val="99"/>
    <w:semiHidden/>
    <w:unhideWhenUsed/>
    <w:rsid w:val="000E6E22"/>
    <w:rPr>
      <w:color w:val="800080" w:themeColor="followedHyperlink"/>
      <w:u w:val="single"/>
    </w:rPr>
  </w:style>
  <w:style w:type="table" w:customStyle="1" w:styleId="TableGrid1">
    <w:name w:val="Table Grid1"/>
    <w:basedOn w:val="TableNormal"/>
    <w:next w:val="TableGrid"/>
    <w:uiPriority w:val="59"/>
    <w:rsid w:val="0035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C67"/>
  </w:style>
  <w:style w:type="paragraph" w:styleId="Footer">
    <w:name w:val="footer"/>
    <w:basedOn w:val="Normal"/>
    <w:link w:val="FooterChar"/>
    <w:uiPriority w:val="99"/>
    <w:unhideWhenUsed/>
    <w:rsid w:val="00EB7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C67"/>
  </w:style>
  <w:style w:type="paragraph" w:styleId="ListParagraph">
    <w:name w:val="List Paragraph"/>
    <w:basedOn w:val="Normal"/>
    <w:uiPriority w:val="99"/>
    <w:qFormat/>
    <w:rsid w:val="00F13FC3"/>
    <w:pPr>
      <w:ind w:left="720"/>
      <w:contextualSpacing/>
    </w:pPr>
  </w:style>
  <w:style w:type="character" w:styleId="CommentReference">
    <w:name w:val="annotation reference"/>
    <w:basedOn w:val="DefaultParagraphFont"/>
    <w:uiPriority w:val="99"/>
    <w:semiHidden/>
    <w:unhideWhenUsed/>
    <w:rsid w:val="00F13FC3"/>
    <w:rPr>
      <w:sz w:val="16"/>
      <w:szCs w:val="16"/>
    </w:rPr>
  </w:style>
  <w:style w:type="paragraph" w:styleId="CommentText">
    <w:name w:val="annotation text"/>
    <w:basedOn w:val="Normal"/>
    <w:link w:val="CommentTextChar"/>
    <w:uiPriority w:val="99"/>
    <w:semiHidden/>
    <w:unhideWhenUsed/>
    <w:rsid w:val="00F13FC3"/>
    <w:pPr>
      <w:spacing w:line="240" w:lineRule="auto"/>
    </w:pPr>
    <w:rPr>
      <w:sz w:val="20"/>
      <w:szCs w:val="20"/>
    </w:rPr>
  </w:style>
  <w:style w:type="character" w:customStyle="1" w:styleId="CommentTextChar">
    <w:name w:val="Comment Text Char"/>
    <w:basedOn w:val="DefaultParagraphFont"/>
    <w:link w:val="CommentText"/>
    <w:uiPriority w:val="99"/>
    <w:semiHidden/>
    <w:rsid w:val="00F13FC3"/>
    <w:rPr>
      <w:sz w:val="20"/>
      <w:szCs w:val="20"/>
    </w:rPr>
  </w:style>
  <w:style w:type="paragraph" w:styleId="BalloonText">
    <w:name w:val="Balloon Text"/>
    <w:basedOn w:val="Normal"/>
    <w:link w:val="BalloonTextChar"/>
    <w:uiPriority w:val="99"/>
    <w:semiHidden/>
    <w:unhideWhenUsed/>
    <w:rsid w:val="00F1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C3"/>
    <w:rPr>
      <w:rFonts w:ascii="Tahoma" w:hAnsi="Tahoma" w:cs="Tahoma"/>
      <w:sz w:val="16"/>
      <w:szCs w:val="16"/>
    </w:rPr>
  </w:style>
  <w:style w:type="table" w:styleId="TableGrid">
    <w:name w:val="Table Grid"/>
    <w:basedOn w:val="TableNormal"/>
    <w:uiPriority w:val="59"/>
    <w:rsid w:val="0021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E6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6E22"/>
    <w:rPr>
      <w:sz w:val="20"/>
      <w:szCs w:val="20"/>
    </w:rPr>
  </w:style>
  <w:style w:type="character" w:styleId="EndnoteReference">
    <w:name w:val="endnote reference"/>
    <w:basedOn w:val="DefaultParagraphFont"/>
    <w:uiPriority w:val="99"/>
    <w:semiHidden/>
    <w:unhideWhenUsed/>
    <w:rsid w:val="000E6E22"/>
    <w:rPr>
      <w:vertAlign w:val="superscript"/>
    </w:rPr>
  </w:style>
  <w:style w:type="paragraph" w:styleId="FootnoteText">
    <w:name w:val="footnote text"/>
    <w:basedOn w:val="Normal"/>
    <w:link w:val="FootnoteTextChar"/>
    <w:uiPriority w:val="99"/>
    <w:semiHidden/>
    <w:unhideWhenUsed/>
    <w:rsid w:val="000E6E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E22"/>
    <w:rPr>
      <w:sz w:val="20"/>
      <w:szCs w:val="20"/>
    </w:rPr>
  </w:style>
  <w:style w:type="character" w:styleId="FootnoteReference">
    <w:name w:val="footnote reference"/>
    <w:basedOn w:val="DefaultParagraphFont"/>
    <w:uiPriority w:val="99"/>
    <w:semiHidden/>
    <w:unhideWhenUsed/>
    <w:rsid w:val="000E6E22"/>
    <w:rPr>
      <w:vertAlign w:val="superscript"/>
    </w:rPr>
  </w:style>
  <w:style w:type="character" w:styleId="Hyperlink">
    <w:name w:val="Hyperlink"/>
    <w:basedOn w:val="DefaultParagraphFont"/>
    <w:uiPriority w:val="99"/>
    <w:unhideWhenUsed/>
    <w:rsid w:val="000E6E22"/>
    <w:rPr>
      <w:color w:val="0000FF" w:themeColor="hyperlink"/>
      <w:u w:val="single"/>
    </w:rPr>
  </w:style>
  <w:style w:type="character" w:styleId="FollowedHyperlink">
    <w:name w:val="FollowedHyperlink"/>
    <w:basedOn w:val="DefaultParagraphFont"/>
    <w:uiPriority w:val="99"/>
    <w:semiHidden/>
    <w:unhideWhenUsed/>
    <w:rsid w:val="000E6E22"/>
    <w:rPr>
      <w:color w:val="800080" w:themeColor="followedHyperlink"/>
      <w:u w:val="single"/>
    </w:rPr>
  </w:style>
  <w:style w:type="table" w:customStyle="1" w:styleId="TableGrid1">
    <w:name w:val="Table Grid1"/>
    <w:basedOn w:val="TableNormal"/>
    <w:next w:val="TableGrid"/>
    <w:uiPriority w:val="59"/>
    <w:rsid w:val="0035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rsb.org.uk/trainers-netwo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citylscb.org/safeguarding-learning-development-training/competency-framework-training-strateg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ildrensworkforcematters.org.uk/safeguarding-training" TargetMode="External"/><Relationship Id="rId4" Type="http://schemas.microsoft.com/office/2007/relationships/stylesWithEffects" Target="stylesWithEffects.xml"/><Relationship Id="rId9" Type="http://schemas.openxmlformats.org/officeDocument/2006/relationships/hyperlink" Target="http://www.childrensworkforcematters.org.uk/safeguarding-train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DE1F-A031-4743-A6D2-3BC57DC6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Barnes</dc:creator>
  <cp:lastModifiedBy>Emma Ranger</cp:lastModifiedBy>
  <cp:revision>2</cp:revision>
  <cp:lastPrinted>2015-04-15T13:51:00Z</cp:lastPrinted>
  <dcterms:created xsi:type="dcterms:W3CDTF">2017-01-13T13:36:00Z</dcterms:created>
  <dcterms:modified xsi:type="dcterms:W3CDTF">2017-01-13T13:36:00Z</dcterms:modified>
</cp:coreProperties>
</file>